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8B501B8"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4A22CD">
        <w:rPr>
          <w:rFonts w:hint="eastAsia"/>
          <w:bCs/>
          <w:noProof w:val="0"/>
          <w:sz w:val="24"/>
          <w:szCs w:val="24"/>
          <w:lang w:eastAsia="zh-CN"/>
        </w:rPr>
        <w:t>05635</w:t>
      </w:r>
    </w:p>
    <w:p w14:paraId="3723E1D3" w14:textId="6AE68AF9" w:rsidR="005432D9" w:rsidRPr="005A5862" w:rsidRDefault="00B859D3" w:rsidP="00541A65">
      <w:pPr>
        <w:pStyle w:val="Header"/>
        <w:tabs>
          <w:tab w:val="right" w:pos="9641"/>
        </w:tabs>
        <w:rPr>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72B24B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BA8">
        <w:rPr>
          <w:rFonts w:cs="Arial"/>
          <w:b/>
          <w:bCs/>
          <w:sz w:val="24"/>
          <w:lang w:eastAsia="ja-JP"/>
        </w:rPr>
        <w:t>8</w:t>
      </w:r>
      <w:r>
        <w:rPr>
          <w:rFonts w:cs="Arial"/>
          <w:b/>
          <w:bCs/>
          <w:sz w:val="24"/>
          <w:lang w:eastAsia="ja-JP"/>
        </w:rPr>
        <w:t>.</w:t>
      </w:r>
      <w:r w:rsidR="000A4BA8">
        <w:rPr>
          <w:rFonts w:cs="Arial"/>
          <w:b/>
          <w:bCs/>
          <w:sz w:val="24"/>
          <w:lang w:eastAsia="ja-JP"/>
        </w:rPr>
        <w:t>8</w:t>
      </w:r>
      <w:r>
        <w:rPr>
          <w:rFonts w:cs="Arial"/>
          <w:b/>
          <w:bCs/>
          <w:sz w:val="24"/>
          <w:lang w:eastAsia="ja-JP"/>
        </w:rPr>
        <w:t>.</w:t>
      </w:r>
      <w:r w:rsidR="000A4BA8">
        <w:rPr>
          <w:rFonts w:cs="Arial"/>
          <w:b/>
          <w:bCs/>
          <w:sz w:val="24"/>
          <w:lang w:eastAsia="ja-JP"/>
        </w:rPr>
        <w:t>2</w:t>
      </w:r>
    </w:p>
    <w:p w14:paraId="0EC781B3" w14:textId="6384FD62"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A4BA8">
        <w:rPr>
          <w:rFonts w:ascii="Arial" w:hAnsi="Arial" w:cs="Arial"/>
          <w:b/>
          <w:bCs/>
          <w:sz w:val="24"/>
        </w:rPr>
        <w:t>, Nokia Shanghai Bell</w:t>
      </w:r>
    </w:p>
    <w:p w14:paraId="16C775DD" w14:textId="6ABA4E1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4BA8">
        <w:rPr>
          <w:rFonts w:ascii="Arial" w:hAnsi="Arial" w:cs="Arial"/>
          <w:b/>
          <w:bCs/>
          <w:sz w:val="24"/>
        </w:rPr>
        <w:t xml:space="preserve">Msg3 indication </w:t>
      </w:r>
      <w:r w:rsidR="006000CD">
        <w:rPr>
          <w:rFonts w:ascii="Arial" w:hAnsi="Arial" w:cs="Arial"/>
          <w:b/>
          <w:bCs/>
          <w:sz w:val="24"/>
        </w:rPr>
        <w:t>on</w:t>
      </w:r>
      <w:r w:rsidR="000A4BA8">
        <w:rPr>
          <w:rFonts w:ascii="Arial" w:hAnsi="Arial" w:cs="Arial"/>
          <w:b/>
          <w:bCs/>
          <w:sz w:val="24"/>
        </w:rPr>
        <w:t xml:space="preserve"> support </w:t>
      </w:r>
      <w:r w:rsidR="006000CD">
        <w:rPr>
          <w:rFonts w:ascii="Arial" w:hAnsi="Arial" w:cs="Arial"/>
          <w:b/>
          <w:bCs/>
          <w:sz w:val="24"/>
        </w:rPr>
        <w:t>of</w:t>
      </w:r>
      <w:r w:rsidR="000A4BA8">
        <w:rPr>
          <w:rFonts w:ascii="Arial" w:hAnsi="Arial" w:cs="Arial"/>
          <w:b/>
          <w:bCs/>
          <w:sz w:val="24"/>
        </w:rPr>
        <w:t xml:space="preserve"> Msg4 PDSCH repetition</w:t>
      </w:r>
    </w:p>
    <w:p w14:paraId="7D015DD9" w14:textId="1856E40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60B0A" w:rsidRPr="00460B0A">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460B0A">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FA09581" w14:textId="77D17DDA" w:rsidR="00A27651" w:rsidRDefault="00EB08A7" w:rsidP="00D530B2">
      <w:pPr>
        <w:jc w:val="both"/>
        <w:rPr>
          <w:lang w:val="da-DK"/>
        </w:rPr>
      </w:pPr>
      <w:r w:rsidRPr="00EB08A7">
        <w:t>RAN1 has agreed to support for Msg4 PDSCH repetition</w:t>
      </w:r>
      <w:r>
        <w:t xml:space="preserve"> for DL coverage enhancement</w:t>
      </w:r>
      <w:r w:rsidR="009F548F">
        <w:t xml:space="preserve">. In the RAN1 LS </w:t>
      </w:r>
      <w:hyperlink r:id="rId7" w:history="1">
        <w:r w:rsidRPr="00EB08A7">
          <w:rPr>
            <w:rStyle w:val="Hyperlink"/>
            <w:rFonts w:hint="eastAsia"/>
          </w:rPr>
          <w:t>R1-2504936</w:t>
        </w:r>
      </w:hyperlink>
      <w:r>
        <w:t xml:space="preserve">, </w:t>
      </w:r>
      <w:r w:rsidR="009F548F">
        <w:t>RAN2 is expected to</w:t>
      </w:r>
      <w:r>
        <w:t xml:space="preserve"> design Msg3 indication to inform network the support of Msg4 PDSCH repetition</w:t>
      </w:r>
      <w:r w:rsidR="009F548F">
        <w:t>.</w:t>
      </w:r>
      <w:r w:rsidR="00D530B2">
        <w:t xml:space="preserve"> </w:t>
      </w:r>
      <w:r w:rsidR="00A27651">
        <w:rPr>
          <w:lang w:val="da-DK"/>
        </w:rPr>
        <w:t>On activation/deactivation of Msg4 PDSCH repetition, below agreements were reached in RAN1.</w:t>
      </w:r>
    </w:p>
    <w:tbl>
      <w:tblPr>
        <w:tblStyle w:val="TableGrid"/>
        <w:tblW w:w="0" w:type="auto"/>
        <w:tblLook w:val="04A0" w:firstRow="1" w:lastRow="0" w:firstColumn="1" w:lastColumn="0" w:noHBand="0" w:noVBand="1"/>
      </w:tblPr>
      <w:tblGrid>
        <w:gridCol w:w="9631"/>
      </w:tblGrid>
      <w:tr w:rsidR="00A27651" w14:paraId="2B323A90" w14:textId="77777777" w:rsidTr="00A24931">
        <w:tc>
          <w:tcPr>
            <w:tcW w:w="9855" w:type="dxa"/>
          </w:tcPr>
          <w:p w14:paraId="0E945600" w14:textId="77777777" w:rsidR="00A27651" w:rsidRPr="00F134D2" w:rsidRDefault="00A27651" w:rsidP="00A24931">
            <w:pPr>
              <w:spacing w:before="120" w:after="0"/>
              <w:rPr>
                <w:b/>
                <w:lang w:val="en-US"/>
              </w:rPr>
            </w:pPr>
            <w:r w:rsidRPr="00F134D2">
              <w:rPr>
                <w:b/>
                <w:highlight w:val="green"/>
                <w:lang w:val="en-US"/>
              </w:rPr>
              <w:t>Agreement</w:t>
            </w:r>
          </w:p>
          <w:p w14:paraId="6BB3F332" w14:textId="77777777" w:rsidR="00A27651" w:rsidRPr="00BB6EA9" w:rsidRDefault="00A27651" w:rsidP="00A24931">
            <w:pPr>
              <w:spacing w:before="120" w:after="0"/>
              <w:rPr>
                <w:lang w:val="en-US"/>
              </w:rPr>
            </w:pPr>
            <w:r w:rsidRPr="00BB6EA9">
              <w:rPr>
                <w:lang w:val="en-US"/>
              </w:rPr>
              <w:t xml:space="preserve">For the </w:t>
            </w:r>
            <w:r w:rsidRPr="00BB6EA9">
              <w:rPr>
                <w:rFonts w:eastAsia="Malgun Gothic" w:hint="eastAsia"/>
                <w:lang w:val="en-US" w:eastAsia="ko-KR"/>
              </w:rPr>
              <w:t xml:space="preserve">activation/deactivation </w:t>
            </w:r>
            <w:r w:rsidRPr="00BB6EA9">
              <w:rPr>
                <w:rFonts w:eastAsia="Malgun Gothic"/>
                <w:lang w:val="en-US" w:eastAsia="ko-KR"/>
              </w:rPr>
              <w:t xml:space="preserve">of </w:t>
            </w:r>
            <w:r w:rsidRPr="00BB6EA9">
              <w:rPr>
                <w:lang w:val="en-US"/>
              </w:rPr>
              <w:t>Msg4 PDSCH repetition:</w:t>
            </w:r>
          </w:p>
          <w:p w14:paraId="7185C404" w14:textId="77777777" w:rsidR="00A27651" w:rsidRPr="00BB6EA9" w:rsidRDefault="00A27651" w:rsidP="00A24931">
            <w:pPr>
              <w:pStyle w:val="ListParagraph"/>
              <w:numPr>
                <w:ilvl w:val="0"/>
                <w:numId w:val="19"/>
              </w:numPr>
              <w:spacing w:before="120" w:after="0"/>
              <w:contextualSpacing w:val="0"/>
              <w:rPr>
                <w:lang w:val="en-US"/>
              </w:rPr>
            </w:pPr>
            <w:r w:rsidRPr="00BB6EA9">
              <w:rPr>
                <w:lang w:val="en-US"/>
              </w:rPr>
              <w:t>Alt 1: UE specific PDSCH with Msg4 repetition activation indicated via DCI Format 1_0:</w:t>
            </w:r>
          </w:p>
          <w:p w14:paraId="33BDBB39" w14:textId="77777777" w:rsidR="00A27651" w:rsidRPr="00BB6EA9" w:rsidRDefault="00A27651" w:rsidP="00A24931">
            <w:pPr>
              <w:pStyle w:val="ListParagraph"/>
              <w:numPr>
                <w:ilvl w:val="1"/>
                <w:numId w:val="18"/>
              </w:numPr>
              <w:spacing w:before="120" w:after="0"/>
              <w:contextualSpacing w:val="0"/>
              <w:rPr>
                <w:lang w:val="en-US"/>
              </w:rPr>
            </w:pPr>
            <w:bookmarkStart w:id="0" w:name="_Hlk198747310"/>
            <w:r w:rsidRPr="00BB6EA9">
              <w:rPr>
                <w:lang w:val="en-US"/>
              </w:rPr>
              <w:t>Signaling uses re-interpretation of 1 MSB in MCS field in DCI.</w:t>
            </w:r>
          </w:p>
          <w:p w14:paraId="10C45798" w14:textId="77777777" w:rsidR="00A27651" w:rsidRPr="00BB6EA9" w:rsidRDefault="00A27651" w:rsidP="00A24931">
            <w:pPr>
              <w:pStyle w:val="ListParagraph"/>
              <w:numPr>
                <w:ilvl w:val="1"/>
                <w:numId w:val="18"/>
              </w:numPr>
              <w:spacing w:before="120" w:after="0"/>
              <w:contextualSpacing w:val="0"/>
              <w:rPr>
                <w:lang w:val="en-US"/>
              </w:rPr>
            </w:pPr>
            <w:r w:rsidRPr="00BB6EA9">
              <w:rPr>
                <w:lang w:val="en-US"/>
              </w:rPr>
              <w:t>A UE capable of Msg4 PDSCH repetition may report its capability/request in Msg3 PUSCH.</w:t>
            </w:r>
          </w:p>
          <w:p w14:paraId="57612C8C" w14:textId="77777777" w:rsidR="00A27651" w:rsidRPr="00BB6EA9" w:rsidRDefault="00A27651" w:rsidP="00A24931">
            <w:pPr>
              <w:pStyle w:val="ListParagraph"/>
              <w:numPr>
                <w:ilvl w:val="2"/>
                <w:numId w:val="18"/>
              </w:numPr>
              <w:spacing w:before="120" w:after="0"/>
              <w:contextualSpacing w:val="0"/>
              <w:rPr>
                <w:lang w:val="en-US"/>
              </w:rPr>
            </w:pPr>
            <w:r w:rsidRPr="00BB6EA9">
              <w:rPr>
                <w:lang w:val="en-US"/>
              </w:rPr>
              <w:t>Note: RAN1 considers there is no difference between capability and request</w:t>
            </w:r>
          </w:p>
          <w:p w14:paraId="45F6D7E4" w14:textId="77777777" w:rsidR="00A27651" w:rsidRPr="00BB6EA9" w:rsidRDefault="00A27651" w:rsidP="00A24931">
            <w:pPr>
              <w:pStyle w:val="ListParagraph"/>
              <w:numPr>
                <w:ilvl w:val="2"/>
                <w:numId w:val="18"/>
              </w:numPr>
              <w:spacing w:before="120" w:after="0"/>
              <w:contextualSpacing w:val="0"/>
              <w:rPr>
                <w:lang w:val="en-US"/>
              </w:rPr>
            </w:pPr>
            <w:r w:rsidRPr="00BB6EA9">
              <w:rPr>
                <w:rFonts w:hint="eastAsia"/>
                <w:lang w:val="en-US"/>
              </w:rPr>
              <w:t>F</w:t>
            </w:r>
            <w:r w:rsidRPr="00BB6EA9">
              <w:rPr>
                <w:lang w:val="en-US"/>
              </w:rPr>
              <w:t>FS: whether to specify condition(s) for the UE to report its capability/request. Such conditions may be discussed in RAN1 or other WGs.</w:t>
            </w:r>
          </w:p>
          <w:p w14:paraId="29C52849" w14:textId="77777777" w:rsidR="00A27651" w:rsidRPr="00BB6EA9" w:rsidRDefault="00A27651" w:rsidP="00A24931">
            <w:pPr>
              <w:pStyle w:val="ListParagraph"/>
              <w:numPr>
                <w:ilvl w:val="1"/>
                <w:numId w:val="18"/>
              </w:numPr>
              <w:spacing w:before="120" w:after="0"/>
              <w:contextualSpacing w:val="0"/>
              <w:rPr>
                <w:lang w:val="en-US"/>
              </w:rPr>
            </w:pPr>
            <w:r w:rsidRPr="00BB6EA9">
              <w:rPr>
                <w:lang w:val="en-US"/>
              </w:rPr>
              <w:t>The aggregation factor is configured in SIB1, with possible value 2 or 4</w:t>
            </w:r>
          </w:p>
          <w:p w14:paraId="0BA745ED" w14:textId="77777777" w:rsidR="00A27651" w:rsidRPr="00D623C2" w:rsidRDefault="00A27651" w:rsidP="00A24931">
            <w:pPr>
              <w:pStyle w:val="ListParagraph"/>
              <w:numPr>
                <w:ilvl w:val="2"/>
                <w:numId w:val="18"/>
              </w:numPr>
              <w:spacing w:before="120" w:after="120"/>
              <w:ind w:left="2154" w:hanging="357"/>
              <w:contextualSpacing w:val="0"/>
              <w:rPr>
                <w:lang w:val="en-US"/>
              </w:rPr>
            </w:pPr>
            <w:r w:rsidRPr="00BB6EA9">
              <w:rPr>
                <w:lang w:val="en-US"/>
              </w:rPr>
              <w:t>When the aggregation factor is configured in SIB1, the PDSCH MSG4 repetition is enabled.</w:t>
            </w:r>
            <w:bookmarkEnd w:id="0"/>
          </w:p>
        </w:tc>
      </w:tr>
    </w:tbl>
    <w:p w14:paraId="1B6CFFDE" w14:textId="77777777" w:rsidR="00A27651" w:rsidRPr="00A27651" w:rsidRDefault="00A27651" w:rsidP="009F548F">
      <w:pPr>
        <w:jc w:val="both"/>
        <w:rPr>
          <w:sz w:val="2"/>
          <w:szCs w:val="2"/>
        </w:rPr>
      </w:pPr>
    </w:p>
    <w:p w14:paraId="3BFB2C56" w14:textId="0FF35E74" w:rsidR="009F548F" w:rsidRPr="009F548F" w:rsidRDefault="009F548F" w:rsidP="009F548F">
      <w:pPr>
        <w:jc w:val="both"/>
      </w:pPr>
      <w:r>
        <w:t xml:space="preserve">In this document, we provide our view on how to indicate the </w:t>
      </w:r>
      <w:r w:rsidRPr="004676EB">
        <w:t xml:space="preserve">information </w:t>
      </w:r>
      <w:r>
        <w:t>related to</w:t>
      </w:r>
      <w:r w:rsidRPr="004676EB">
        <w:t xml:space="preserve"> </w:t>
      </w:r>
      <w:r w:rsidR="00EB08A7">
        <w:t>Msg4 PDSCH repetition capability</w:t>
      </w:r>
      <w:r w:rsidR="00C13372">
        <w:t xml:space="preserve"> to network</w:t>
      </w:r>
      <w:r w:rsidRPr="004676EB">
        <w:t>.</w:t>
      </w:r>
    </w:p>
    <w:p w14:paraId="2F0575B0" w14:textId="53832D0E" w:rsidR="008B549E" w:rsidRPr="006E13D1" w:rsidRDefault="008B549E" w:rsidP="008B549E">
      <w:pPr>
        <w:pStyle w:val="Heading1"/>
      </w:pPr>
      <w:r w:rsidRPr="006E13D1">
        <w:t>2</w:t>
      </w:r>
      <w:r w:rsidRPr="006E13D1">
        <w:tab/>
      </w:r>
      <w:r w:rsidR="00EC4A2E">
        <w:t>Discussion</w:t>
      </w:r>
    </w:p>
    <w:p w14:paraId="32161420" w14:textId="65BB495B" w:rsidR="00A27651" w:rsidRDefault="00251DEE" w:rsidP="008B549E">
      <w:pPr>
        <w:rPr>
          <w:lang w:val="da-DK"/>
        </w:rPr>
      </w:pPr>
      <w:r>
        <w:rPr>
          <w:lang w:val="da-DK"/>
        </w:rPr>
        <w:t xml:space="preserve">Fisrt of all, for the Msg3 indication on UE capabilities, RAN2 had a similar discussion on PUCCH repetitions for Msg4 HARQ-Ack during Rel-18 WI. </w:t>
      </w:r>
      <w:r w:rsidR="00A27651">
        <w:rPr>
          <w:lang w:val="da-DK"/>
        </w:rPr>
        <w:t xml:space="preserve">In short, RAN2 </w:t>
      </w:r>
      <w:r w:rsidR="00A27651" w:rsidRPr="00A27651">
        <w:rPr>
          <w:lang w:val="da-DK"/>
        </w:rPr>
        <w:t>has extended the LCID space for additional 64 codepoints which can be used for indication of a given feature or feature combination</w:t>
      </w:r>
      <w:r w:rsidR="00D04D46">
        <w:rPr>
          <w:lang w:val="da-DK"/>
        </w:rPr>
        <w:t xml:space="preserve"> via Msg3</w:t>
      </w:r>
      <w:r w:rsidR="00A27651" w:rsidRPr="00A27651">
        <w:rPr>
          <w:lang w:val="da-DK"/>
        </w:rPr>
        <w:t>.</w:t>
      </w:r>
      <w:r w:rsidR="00A27651">
        <w:rPr>
          <w:lang w:val="da-DK"/>
        </w:rPr>
        <w:t xml:space="preserve"> In current specification, </w:t>
      </w:r>
      <w:r w:rsidR="00A27651" w:rsidRPr="00A27651">
        <w:rPr>
          <w:lang w:val="da-DK"/>
        </w:rPr>
        <w:t xml:space="preserve">the LCID-extension is used for feature combination among the features </w:t>
      </w:r>
      <w:r w:rsidR="009274C2">
        <w:rPr>
          <w:lang w:val="da-DK"/>
        </w:rPr>
        <w:t xml:space="preserve">of </w:t>
      </w:r>
      <w:r w:rsidR="00A27651" w:rsidRPr="00A27651">
        <w:rPr>
          <w:lang w:val="da-DK"/>
        </w:rPr>
        <w:t>48/64</w:t>
      </w:r>
      <w:r w:rsidR="00D530B2">
        <w:rPr>
          <w:lang w:val="da-DK"/>
        </w:rPr>
        <w:t xml:space="preserve"> </w:t>
      </w:r>
      <w:r w:rsidR="00A27651" w:rsidRPr="00A27651">
        <w:rPr>
          <w:lang w:val="da-DK"/>
        </w:rPr>
        <w:t>bits</w:t>
      </w:r>
      <w:r w:rsidR="00A27651">
        <w:rPr>
          <w:lang w:val="da-DK"/>
        </w:rPr>
        <w:t xml:space="preserve"> CCCH</w:t>
      </w:r>
      <w:r w:rsidR="00A27651" w:rsidRPr="00A27651">
        <w:rPr>
          <w:lang w:val="da-DK"/>
        </w:rPr>
        <w:t xml:space="preserve">, </w:t>
      </w:r>
      <w:r w:rsidR="00D530B2">
        <w:rPr>
          <w:lang w:val="da-DK"/>
        </w:rPr>
        <w:t xml:space="preserve">PUCCH repetition for </w:t>
      </w:r>
      <w:r w:rsidR="00A27651" w:rsidRPr="00A27651">
        <w:rPr>
          <w:lang w:val="da-DK"/>
        </w:rPr>
        <w:t>Msg4 HARQ-ACK, RedCap</w:t>
      </w:r>
      <w:r w:rsidR="00A27651">
        <w:rPr>
          <w:lang w:val="da-DK"/>
        </w:rPr>
        <w:t xml:space="preserve"> </w:t>
      </w:r>
      <w:r w:rsidR="00A27651" w:rsidRPr="00A27651">
        <w:rPr>
          <w:lang w:val="da-DK"/>
        </w:rPr>
        <w:t>UE</w:t>
      </w:r>
      <w:r w:rsidR="00A27651">
        <w:rPr>
          <w:lang w:val="da-DK"/>
        </w:rPr>
        <w:t xml:space="preserve"> and </w:t>
      </w:r>
      <w:r w:rsidR="00A27651" w:rsidRPr="00A27651">
        <w:rPr>
          <w:lang w:val="da-DK"/>
        </w:rPr>
        <w:t>eRedCap UE.</w:t>
      </w:r>
      <w:r w:rsidR="00A27651">
        <w:rPr>
          <w:lang w:val="da-DK"/>
        </w:rPr>
        <w:t xml:space="preserve"> As illustrated in below TS38.321</w:t>
      </w:r>
      <w:r w:rsidR="00D530B2">
        <w:rPr>
          <w:lang w:val="da-DK"/>
        </w:rPr>
        <w:t xml:space="preserve"> table 6.2.1-2c</w:t>
      </w:r>
      <w:r w:rsidR="00A27651">
        <w:rPr>
          <w:lang w:val="da-DK"/>
        </w:rPr>
        <w:t xml:space="preserve">, </w:t>
      </w:r>
      <w:r w:rsidR="00CF191B">
        <w:rPr>
          <w:rFonts w:hint="eastAsia"/>
          <w:lang w:val="da-DK" w:eastAsia="zh-CN"/>
        </w:rPr>
        <w:t>within</w:t>
      </w:r>
      <w:r w:rsidR="00CF191B">
        <w:rPr>
          <w:lang w:val="da-DK"/>
        </w:rPr>
        <w:t xml:space="preserve"> </w:t>
      </w:r>
      <w:r w:rsidR="00D530B2">
        <w:rPr>
          <w:lang w:val="da-DK"/>
        </w:rPr>
        <w:t xml:space="preserve">the </w:t>
      </w:r>
      <w:r w:rsidR="00A27651">
        <w:rPr>
          <w:lang w:val="da-DK"/>
        </w:rPr>
        <w:t xml:space="preserve">64 extend-LCID codepoints, 8 was used while still </w:t>
      </w:r>
      <w:r w:rsidR="00D530B2">
        <w:rPr>
          <w:lang w:val="da-DK"/>
        </w:rPr>
        <w:t xml:space="preserve">there are </w:t>
      </w:r>
      <w:r w:rsidR="00A27651">
        <w:rPr>
          <w:lang w:val="da-DK"/>
        </w:rPr>
        <w:t xml:space="preserve">56 </w:t>
      </w:r>
      <w:r w:rsidR="00D530B2">
        <w:rPr>
          <w:lang w:val="da-DK"/>
        </w:rPr>
        <w:t>codepoints</w:t>
      </w:r>
      <w:r w:rsidR="00A27651">
        <w:rPr>
          <w:lang w:val="da-DK"/>
        </w:rPr>
        <w:t xml:space="preserve"> </w:t>
      </w:r>
      <w:r w:rsidR="00B73B52">
        <w:rPr>
          <w:rFonts w:hint="eastAsia"/>
          <w:lang w:val="da-DK" w:eastAsia="zh-CN"/>
        </w:rPr>
        <w:t xml:space="preserve">reserved </w:t>
      </w:r>
      <w:r w:rsidR="00A27651">
        <w:rPr>
          <w:lang w:val="da-DK"/>
        </w:rPr>
        <w:t>for future usage.</w:t>
      </w:r>
    </w:p>
    <w:p w14:paraId="71FB5331" w14:textId="53269E2E" w:rsidR="00D530B2" w:rsidRDefault="00210544" w:rsidP="008B549E">
      <w:pPr>
        <w:rPr>
          <w:lang w:val="da-DK"/>
        </w:rPr>
      </w:pPr>
      <w:r>
        <w:rPr>
          <w:lang w:val="da-DK"/>
        </w:rPr>
        <w:t xml:space="preserve">To support the </w:t>
      </w:r>
      <w:r w:rsidRPr="00210544">
        <w:rPr>
          <w:lang w:val="da-DK"/>
        </w:rPr>
        <w:t>Msg3 indication on support of Msg4 PDSCH repetition</w:t>
      </w:r>
      <w:r>
        <w:rPr>
          <w:lang w:val="da-DK"/>
        </w:rPr>
        <w:t xml:space="preserve">, it </w:t>
      </w:r>
      <w:r w:rsidR="000E03D4">
        <w:rPr>
          <w:lang w:val="da-DK"/>
        </w:rPr>
        <w:t xml:space="preserve">seems simply </w:t>
      </w:r>
      <w:r>
        <w:rPr>
          <w:lang w:val="da-DK"/>
        </w:rPr>
        <w:t xml:space="preserve">to </w:t>
      </w:r>
      <w:r w:rsidR="000E03D4">
        <w:rPr>
          <w:lang w:val="da-DK"/>
        </w:rPr>
        <w:t>use the same mechanism</w:t>
      </w:r>
      <w:r w:rsidR="004414AD">
        <w:rPr>
          <w:rFonts w:hint="eastAsia"/>
          <w:lang w:val="da-DK" w:eastAsia="zh-CN"/>
        </w:rPr>
        <w:t xml:space="preserve"> by us</w:t>
      </w:r>
      <w:r w:rsidR="00CF191B">
        <w:rPr>
          <w:rFonts w:hint="eastAsia"/>
          <w:lang w:val="da-DK" w:eastAsia="zh-CN"/>
        </w:rPr>
        <w:t>ing</w:t>
      </w:r>
      <w:r w:rsidR="004414AD">
        <w:rPr>
          <w:rFonts w:hint="eastAsia"/>
          <w:lang w:val="da-DK" w:eastAsia="zh-CN"/>
        </w:rPr>
        <w:t xml:space="preserve"> the reserved LCID codepoints via Msg3</w:t>
      </w:r>
      <w:r w:rsidR="000E03D4">
        <w:rPr>
          <w:lang w:val="da-DK"/>
        </w:rPr>
        <w:t xml:space="preserve">. </w:t>
      </w:r>
    </w:p>
    <w:p w14:paraId="1CA04349" w14:textId="6C3A796A" w:rsidR="004414AD" w:rsidRPr="004414AD" w:rsidRDefault="000E03D4" w:rsidP="000E03D4">
      <w:pPr>
        <w:rPr>
          <w:b/>
          <w:lang w:val="da-DK"/>
        </w:rPr>
      </w:pPr>
      <w:r w:rsidRPr="004414AD">
        <w:rPr>
          <w:b/>
          <w:lang w:val="da-DK"/>
        </w:rPr>
        <w:t xml:space="preserve">Proposal </w:t>
      </w:r>
      <w:r w:rsidRPr="004414AD">
        <w:rPr>
          <w:rFonts w:hint="eastAsia"/>
          <w:b/>
          <w:lang w:val="da-DK" w:eastAsia="zh-CN"/>
        </w:rPr>
        <w:t>1</w:t>
      </w:r>
      <w:r w:rsidRPr="004414AD">
        <w:rPr>
          <w:b/>
          <w:lang w:val="da-DK"/>
        </w:rPr>
        <w:t xml:space="preserve">: </w:t>
      </w:r>
      <w:r w:rsidR="009210B9">
        <w:rPr>
          <w:rFonts w:hint="eastAsia"/>
          <w:b/>
          <w:lang w:val="da-DK" w:eastAsia="zh-CN"/>
        </w:rPr>
        <w:t>U</w:t>
      </w:r>
      <w:r w:rsidR="004414AD">
        <w:rPr>
          <w:rFonts w:hint="eastAsia"/>
          <w:b/>
          <w:lang w:val="da-DK" w:eastAsia="zh-CN"/>
        </w:rPr>
        <w:t>se</w:t>
      </w:r>
      <w:r w:rsidR="004414AD" w:rsidRPr="004414AD">
        <w:rPr>
          <w:b/>
        </w:rPr>
        <w:t xml:space="preserve"> the LCID codepoint within the Rel-18 extension space</w:t>
      </w:r>
      <w:r w:rsidR="009210B9">
        <w:rPr>
          <w:rFonts w:hint="eastAsia"/>
          <w:b/>
          <w:lang w:eastAsia="zh-CN"/>
        </w:rPr>
        <w:t xml:space="preserve"> </w:t>
      </w:r>
      <w:r w:rsidR="00B55948">
        <w:rPr>
          <w:rFonts w:hint="eastAsia"/>
          <w:b/>
          <w:lang w:eastAsia="zh-CN"/>
        </w:rPr>
        <w:t>in</w:t>
      </w:r>
      <w:r w:rsidR="00E03C83">
        <w:rPr>
          <w:rFonts w:hint="eastAsia"/>
          <w:b/>
          <w:lang w:eastAsia="zh-CN"/>
        </w:rPr>
        <w:t xml:space="preserve"> </w:t>
      </w:r>
      <w:r w:rsidR="009210B9">
        <w:rPr>
          <w:rFonts w:hint="eastAsia"/>
          <w:b/>
          <w:lang w:eastAsia="zh-CN"/>
        </w:rPr>
        <w:t>Msg3</w:t>
      </w:r>
      <w:r w:rsidR="004414AD" w:rsidRPr="004414AD">
        <w:rPr>
          <w:b/>
        </w:rPr>
        <w:t xml:space="preserve"> </w:t>
      </w:r>
      <w:r w:rsidR="009210B9">
        <w:rPr>
          <w:rFonts w:hint="eastAsia"/>
          <w:b/>
          <w:lang w:eastAsia="zh-CN"/>
        </w:rPr>
        <w:t xml:space="preserve">to indicate </w:t>
      </w:r>
      <w:r w:rsidR="00B55948">
        <w:rPr>
          <w:rFonts w:hint="eastAsia"/>
          <w:b/>
          <w:lang w:eastAsia="zh-CN"/>
        </w:rPr>
        <w:t xml:space="preserve">the </w:t>
      </w:r>
      <w:r w:rsidR="009210B9">
        <w:rPr>
          <w:rFonts w:hint="eastAsia"/>
          <w:b/>
          <w:lang w:eastAsia="zh-CN"/>
        </w:rPr>
        <w:t>UE</w:t>
      </w:r>
      <w:r w:rsidR="009210B9">
        <w:rPr>
          <w:b/>
          <w:lang w:eastAsia="zh-CN"/>
        </w:rPr>
        <w:t>’</w:t>
      </w:r>
      <w:r w:rsidR="009210B9">
        <w:rPr>
          <w:rFonts w:hint="eastAsia"/>
          <w:b/>
          <w:lang w:eastAsia="zh-CN"/>
        </w:rPr>
        <w:t xml:space="preserve">s capability </w:t>
      </w:r>
      <w:r w:rsidR="00B55948">
        <w:rPr>
          <w:rFonts w:hint="eastAsia"/>
          <w:b/>
          <w:lang w:eastAsia="zh-CN"/>
        </w:rPr>
        <w:t>to</w:t>
      </w:r>
      <w:r w:rsidR="009210B9">
        <w:rPr>
          <w:rFonts w:hint="eastAsia"/>
          <w:b/>
          <w:lang w:eastAsia="zh-CN"/>
        </w:rPr>
        <w:t xml:space="preserve"> </w:t>
      </w:r>
      <w:r w:rsidR="004414AD" w:rsidRPr="004414AD">
        <w:rPr>
          <w:b/>
        </w:rPr>
        <w:t>support Msg4 PDSCH repetition.</w:t>
      </w:r>
    </w:p>
    <w:p w14:paraId="704C1EBC" w14:textId="77777777" w:rsidR="000E03D4" w:rsidRPr="004414AD" w:rsidRDefault="000E03D4" w:rsidP="008B549E">
      <w:pPr>
        <w:rPr>
          <w:lang w:val="da-DK"/>
        </w:rPr>
      </w:pPr>
    </w:p>
    <w:p w14:paraId="313BF10C" w14:textId="77777777" w:rsidR="00D530B2" w:rsidRPr="009210B9" w:rsidRDefault="00D530B2" w:rsidP="008B549E">
      <w:pPr>
        <w:rPr>
          <w:lang w:val="da-DK"/>
        </w:rPr>
      </w:pPr>
    </w:p>
    <w:p w14:paraId="173CA63E" w14:textId="535961AF" w:rsidR="00A27651" w:rsidRPr="00A27651" w:rsidRDefault="00A27651" w:rsidP="00A27651">
      <w:pPr>
        <w:keepNext/>
        <w:keepLines/>
        <w:overflowPunct w:val="0"/>
        <w:autoSpaceDE w:val="0"/>
        <w:autoSpaceDN w:val="0"/>
        <w:adjustRightInd w:val="0"/>
        <w:spacing w:before="60"/>
        <w:jc w:val="center"/>
        <w:textAlignment w:val="baseline"/>
        <w:rPr>
          <w:rFonts w:ascii="Arial" w:eastAsia="Times New Roman" w:hAnsi="Arial"/>
          <w:b/>
          <w:noProof/>
          <w:lang w:eastAsia="ko-KR"/>
        </w:rPr>
      </w:pPr>
      <w:r>
        <w:rPr>
          <w:rFonts w:ascii="Arial" w:eastAsia="Times New Roman" w:hAnsi="Arial"/>
          <w:b/>
          <w:noProof/>
          <w:lang w:eastAsia="ko-KR"/>
        </w:rPr>
        <w:lastRenderedPageBreak/>
        <w:t xml:space="preserve">TS38.321 </w:t>
      </w:r>
      <w:r w:rsidRPr="00A27651">
        <w:rPr>
          <w:rFonts w:ascii="Arial" w:eastAsia="Times New Roman" w:hAnsi="Arial"/>
          <w:b/>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A27651" w:rsidRPr="00A27651" w14:paraId="1B783FCA"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CC266AD"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8E9BFA2"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5A6979F3"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LCID values</w:t>
            </w:r>
          </w:p>
        </w:tc>
      </w:tr>
      <w:tr w:rsidR="00A27651" w:rsidRPr="00A27651" w14:paraId="3D26A1C6"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F33DA0F"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33415BB3"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6D67AB61"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 xml:space="preserve">CCCH of size 48 bits for an eRedCap UE </w:t>
            </w:r>
          </w:p>
        </w:tc>
      </w:tr>
      <w:tr w:rsidR="00A27651" w:rsidRPr="00A27651" w14:paraId="31F70A98"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E18F463"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1</w:t>
            </w:r>
          </w:p>
        </w:tc>
        <w:tc>
          <w:tcPr>
            <w:tcW w:w="0" w:type="auto"/>
            <w:tcBorders>
              <w:top w:val="single" w:sz="4" w:space="0" w:color="auto"/>
              <w:left w:val="single" w:sz="4" w:space="0" w:color="auto"/>
              <w:bottom w:val="single" w:sz="4" w:space="0" w:color="auto"/>
              <w:right w:val="single" w:sz="4" w:space="0" w:color="auto"/>
            </w:tcBorders>
          </w:tcPr>
          <w:p w14:paraId="6E642A11"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13AEBF8C"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64 bits for an eRedCap UE</w:t>
            </w:r>
          </w:p>
        </w:tc>
      </w:tr>
      <w:tr w:rsidR="00A27651" w:rsidRPr="00A27651" w14:paraId="643A3891"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D5E2D8D"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p>
        </w:tc>
        <w:tc>
          <w:tcPr>
            <w:tcW w:w="0" w:type="auto"/>
            <w:tcBorders>
              <w:top w:val="single" w:sz="4" w:space="0" w:color="auto"/>
              <w:left w:val="single" w:sz="4" w:space="0" w:color="auto"/>
              <w:bottom w:val="single" w:sz="4" w:space="0" w:color="auto"/>
              <w:right w:val="single" w:sz="4" w:space="0" w:color="auto"/>
            </w:tcBorders>
          </w:tcPr>
          <w:p w14:paraId="51066D3D"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7E99901A"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48 bits for PUCCH repetition of Msg4 HARQ-ACK, except for an (e)RedCap UE</w:t>
            </w:r>
          </w:p>
        </w:tc>
      </w:tr>
      <w:tr w:rsidR="00A27651" w:rsidRPr="00A27651" w14:paraId="00495506"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28990E16"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3</w:t>
            </w:r>
          </w:p>
        </w:tc>
        <w:tc>
          <w:tcPr>
            <w:tcW w:w="0" w:type="auto"/>
            <w:tcBorders>
              <w:top w:val="single" w:sz="4" w:space="0" w:color="auto"/>
              <w:left w:val="single" w:sz="4" w:space="0" w:color="auto"/>
              <w:bottom w:val="single" w:sz="4" w:space="0" w:color="auto"/>
              <w:right w:val="single" w:sz="4" w:space="0" w:color="auto"/>
            </w:tcBorders>
          </w:tcPr>
          <w:p w14:paraId="12BE1BB1"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22390389"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64 bits for PUCCH repetition of Msg4 HARQ-ACK, except for an (e)RedCap UE</w:t>
            </w:r>
          </w:p>
        </w:tc>
      </w:tr>
      <w:tr w:rsidR="00A27651" w:rsidRPr="00A27651" w14:paraId="230E1D02"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184F67C7"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4</w:t>
            </w:r>
          </w:p>
        </w:tc>
        <w:tc>
          <w:tcPr>
            <w:tcW w:w="0" w:type="auto"/>
            <w:tcBorders>
              <w:top w:val="single" w:sz="4" w:space="0" w:color="auto"/>
              <w:left w:val="single" w:sz="4" w:space="0" w:color="auto"/>
              <w:bottom w:val="single" w:sz="4" w:space="0" w:color="auto"/>
              <w:right w:val="single" w:sz="4" w:space="0" w:color="auto"/>
            </w:tcBorders>
          </w:tcPr>
          <w:p w14:paraId="394CF14C"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57D1B4B3"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48 bits for PUCCH repetition of Msg4 HARQ-ACK of a RedCap UE</w:t>
            </w:r>
          </w:p>
        </w:tc>
      </w:tr>
      <w:tr w:rsidR="00A27651" w:rsidRPr="00A27651" w14:paraId="74248FA9"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F7B915E"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7284B377"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67E5C0DB"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64 bits for PUCCH repetition of Msg4 HARQ-ACK of a RedCap UE</w:t>
            </w:r>
          </w:p>
        </w:tc>
      </w:tr>
      <w:tr w:rsidR="00A27651" w:rsidRPr="00A27651" w14:paraId="2DAA0959"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39A83B22"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05F16132"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182A667A"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48 bits for PUCCH repetition of Msg4 HARQ-ACK of an eRedCap UE</w:t>
            </w:r>
          </w:p>
        </w:tc>
      </w:tr>
      <w:tr w:rsidR="00A27651" w:rsidRPr="00A27651" w14:paraId="69D535F9"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F35698E"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7</w:t>
            </w:r>
          </w:p>
        </w:tc>
        <w:tc>
          <w:tcPr>
            <w:tcW w:w="0" w:type="auto"/>
            <w:tcBorders>
              <w:top w:val="single" w:sz="4" w:space="0" w:color="auto"/>
              <w:left w:val="single" w:sz="4" w:space="0" w:color="auto"/>
              <w:bottom w:val="single" w:sz="4" w:space="0" w:color="auto"/>
              <w:right w:val="single" w:sz="4" w:space="0" w:color="auto"/>
            </w:tcBorders>
          </w:tcPr>
          <w:p w14:paraId="6F1F5EB3"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2180EB72"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64 bits for PUCCH repetition of Msg4 HARQ-ACK of an eRedCap UE</w:t>
            </w:r>
          </w:p>
        </w:tc>
      </w:tr>
      <w:tr w:rsidR="00A27651" w:rsidRPr="00A27651" w14:paraId="7704C535"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33848F30"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A27651">
              <w:rPr>
                <w:rFonts w:ascii="Arial" w:eastAsia="Times New Roman" w:hAnsi="Arial"/>
                <w:noProof/>
                <w:sz w:val="18"/>
                <w:highlight w:val="yellow"/>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7F75F655" w14:textId="77777777" w:rsidR="00A27651" w:rsidRPr="00A27651" w:rsidRDefault="00A27651" w:rsidP="00A27651">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A27651">
              <w:rPr>
                <w:rFonts w:ascii="Arial" w:eastAsia="Times New Roman" w:hAnsi="Arial"/>
                <w:noProof/>
                <w:sz w:val="18"/>
                <w:highlight w:val="yellow"/>
                <w:lang w:eastAsia="ko-KR"/>
              </w:rPr>
              <w:t>(2</w:t>
            </w:r>
            <w:r w:rsidRPr="00A27651">
              <w:rPr>
                <w:rFonts w:ascii="Arial" w:eastAsia="Times New Roman" w:hAnsi="Arial"/>
                <w:noProof/>
                <w:sz w:val="18"/>
                <w:highlight w:val="yellow"/>
                <w:vertAlign w:val="superscript"/>
                <w:lang w:eastAsia="ko-KR"/>
              </w:rPr>
              <w:t>16</w:t>
            </w:r>
            <w:r w:rsidRPr="00A27651">
              <w:rPr>
                <w:rFonts w:ascii="Arial" w:eastAsia="Times New Roman" w:hAnsi="Arial"/>
                <w:noProof/>
                <w:sz w:val="18"/>
                <w:highlight w:val="yellow"/>
                <w:lang w:eastAsia="ko-KR"/>
              </w:rPr>
              <w:t xml:space="preserve"> + 328) to (2</w:t>
            </w:r>
            <w:r w:rsidRPr="00A27651">
              <w:rPr>
                <w:rFonts w:ascii="Arial" w:eastAsia="Times New Roman" w:hAnsi="Arial"/>
                <w:noProof/>
                <w:sz w:val="18"/>
                <w:highlight w:val="yellow"/>
                <w:vertAlign w:val="superscript"/>
                <w:lang w:eastAsia="ko-KR"/>
              </w:rPr>
              <w:t>16</w:t>
            </w:r>
            <w:r w:rsidRPr="00A27651">
              <w:rPr>
                <w:rFonts w:ascii="Arial" w:eastAsia="Times New Roman" w:hAnsi="Arial"/>
                <w:noProof/>
                <w:sz w:val="18"/>
                <w:highlight w:val="yellow"/>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6B78092C" w14:textId="77777777" w:rsidR="00A27651" w:rsidRPr="00A27651" w:rsidRDefault="00A27651" w:rsidP="00A27651">
            <w:pPr>
              <w:keepNext/>
              <w:keepLines/>
              <w:overflowPunct w:val="0"/>
              <w:autoSpaceDE w:val="0"/>
              <w:autoSpaceDN w:val="0"/>
              <w:adjustRightInd w:val="0"/>
              <w:spacing w:after="0"/>
              <w:textAlignment w:val="baseline"/>
              <w:rPr>
                <w:rFonts w:ascii="Arial" w:eastAsia="Times New Roman" w:hAnsi="Arial"/>
                <w:noProof/>
                <w:sz w:val="18"/>
                <w:highlight w:val="yellow"/>
                <w:lang w:eastAsia="ko-KR"/>
              </w:rPr>
            </w:pPr>
            <w:r w:rsidRPr="00A27651">
              <w:rPr>
                <w:rFonts w:ascii="Arial" w:eastAsia="Times New Roman" w:hAnsi="Arial"/>
                <w:noProof/>
                <w:sz w:val="18"/>
                <w:highlight w:val="yellow"/>
                <w:lang w:eastAsia="ko-KR"/>
              </w:rPr>
              <w:t>Reserved</w:t>
            </w:r>
          </w:p>
        </w:tc>
      </w:tr>
    </w:tbl>
    <w:p w14:paraId="172E594C" w14:textId="77777777" w:rsidR="00A27651" w:rsidRDefault="00A27651" w:rsidP="008B549E">
      <w:pPr>
        <w:rPr>
          <w:lang w:val="da-DK"/>
        </w:rPr>
      </w:pPr>
    </w:p>
    <w:p w14:paraId="5C4FCBC0" w14:textId="269A42C1" w:rsidR="00A27651" w:rsidRDefault="00F4582A" w:rsidP="008B549E">
      <w:pPr>
        <w:rPr>
          <w:lang w:val="da-DK" w:eastAsia="zh-CN"/>
        </w:rPr>
      </w:pPr>
      <w:r>
        <w:rPr>
          <w:rFonts w:hint="eastAsia"/>
          <w:lang w:val="da-DK" w:eastAsia="zh-CN"/>
        </w:rPr>
        <w:t xml:space="preserve">The support of Msg4 PDSCH repetition is an addition on top of legacy </w:t>
      </w:r>
      <w:r w:rsidR="00825942">
        <w:rPr>
          <w:rFonts w:hint="eastAsia"/>
          <w:lang w:val="da-DK" w:eastAsia="zh-CN"/>
        </w:rPr>
        <w:t>UE capabilities</w:t>
      </w:r>
      <w:r>
        <w:rPr>
          <w:rFonts w:hint="eastAsia"/>
          <w:lang w:val="da-DK" w:eastAsia="zh-CN"/>
        </w:rPr>
        <w:t xml:space="preserve"> </w:t>
      </w:r>
      <w:r w:rsidR="004D4DB9">
        <w:rPr>
          <w:lang w:val="da-DK" w:eastAsia="zh-CN"/>
        </w:rPr>
        <w:t xml:space="preserve">which can be </w:t>
      </w:r>
      <w:r>
        <w:rPr>
          <w:rFonts w:hint="eastAsia"/>
          <w:lang w:val="da-DK" w:eastAsia="zh-CN"/>
        </w:rPr>
        <w:t xml:space="preserve">indicated </w:t>
      </w:r>
      <w:r w:rsidR="004D4DB9">
        <w:rPr>
          <w:lang w:val="da-DK" w:eastAsia="zh-CN"/>
        </w:rPr>
        <w:t>via</w:t>
      </w:r>
      <w:r>
        <w:rPr>
          <w:rFonts w:hint="eastAsia"/>
          <w:lang w:val="da-DK" w:eastAsia="zh-CN"/>
        </w:rPr>
        <w:t xml:space="preserve"> </w:t>
      </w:r>
      <w:r w:rsidR="004D4DB9">
        <w:rPr>
          <w:lang w:val="da-DK" w:eastAsia="zh-CN"/>
        </w:rPr>
        <w:t xml:space="preserve">LCID in </w:t>
      </w:r>
      <w:r>
        <w:rPr>
          <w:rFonts w:hint="eastAsia"/>
          <w:lang w:val="da-DK" w:eastAsia="zh-CN"/>
        </w:rPr>
        <w:t>Msg3. Therefore, the design of the LCID for Msg4 PDSCH repetition should consider the cobmination with legacy features, including</w:t>
      </w:r>
      <w:r w:rsidR="004D4DB9">
        <w:rPr>
          <w:lang w:val="da-DK" w:eastAsia="zh-CN"/>
        </w:rPr>
        <w:t xml:space="preserve"> the</w:t>
      </w:r>
      <w:r>
        <w:rPr>
          <w:rFonts w:hint="eastAsia"/>
          <w:lang w:val="da-DK" w:eastAsia="zh-CN"/>
        </w:rPr>
        <w:t xml:space="preserve"> CCCH size, RepCap UE, eRedCap UE and the PUCCH repetiton of Msg4 HARQ-Ack. </w:t>
      </w:r>
    </w:p>
    <w:p w14:paraId="0C6B36EA" w14:textId="067926DE" w:rsidR="005D72D0" w:rsidRPr="00825942" w:rsidRDefault="00635D09" w:rsidP="00635D09">
      <w:pPr>
        <w:rPr>
          <w:b/>
          <w:bCs/>
          <w:lang w:val="da-DK" w:eastAsia="zh-CN"/>
        </w:rPr>
      </w:pPr>
      <w:r w:rsidRPr="004414AD">
        <w:rPr>
          <w:b/>
          <w:lang w:val="da-DK"/>
        </w:rPr>
        <w:t xml:space="preserve">Proposal </w:t>
      </w:r>
      <w:r>
        <w:rPr>
          <w:b/>
          <w:lang w:val="da-DK" w:eastAsia="zh-CN"/>
        </w:rPr>
        <w:t>2</w:t>
      </w:r>
      <w:r w:rsidRPr="004414AD">
        <w:rPr>
          <w:b/>
          <w:lang w:val="da-DK"/>
        </w:rPr>
        <w:t xml:space="preserve">: </w:t>
      </w:r>
      <w:r w:rsidR="005D72D0" w:rsidRPr="005D72D0">
        <w:rPr>
          <w:b/>
          <w:bCs/>
          <w:lang w:eastAsia="zh-CN"/>
        </w:rPr>
        <w:t xml:space="preserve">The LCIDs used to indicate Msg4 PDSCH repetition capability shall be defined to account for combinations with legacy UE capabilities </w:t>
      </w:r>
      <w:proofErr w:type="spellStart"/>
      <w:r w:rsidR="005D72D0" w:rsidRPr="005D72D0">
        <w:rPr>
          <w:b/>
          <w:bCs/>
          <w:lang w:eastAsia="zh-CN"/>
        </w:rPr>
        <w:t>signaled</w:t>
      </w:r>
      <w:proofErr w:type="spellEnd"/>
      <w:r w:rsidR="005D72D0" w:rsidRPr="005D72D0">
        <w:rPr>
          <w:b/>
          <w:bCs/>
          <w:lang w:eastAsia="zh-CN"/>
        </w:rPr>
        <w:t xml:space="preserve"> via Msg3 LCIDs, such as CCCH size, </w:t>
      </w:r>
      <w:proofErr w:type="spellStart"/>
      <w:r w:rsidR="005D72D0" w:rsidRPr="005D72D0">
        <w:rPr>
          <w:b/>
          <w:bCs/>
          <w:lang w:eastAsia="zh-CN"/>
        </w:rPr>
        <w:t>RepCap</w:t>
      </w:r>
      <w:proofErr w:type="spellEnd"/>
      <w:r w:rsidR="005D72D0" w:rsidRPr="005D72D0">
        <w:rPr>
          <w:b/>
          <w:bCs/>
          <w:lang w:eastAsia="zh-CN"/>
        </w:rPr>
        <w:t xml:space="preserve"> UE, </w:t>
      </w:r>
      <w:proofErr w:type="spellStart"/>
      <w:r w:rsidR="005D72D0" w:rsidRPr="005D72D0">
        <w:rPr>
          <w:b/>
          <w:bCs/>
          <w:lang w:eastAsia="zh-CN"/>
        </w:rPr>
        <w:t>eRedCap</w:t>
      </w:r>
      <w:proofErr w:type="spellEnd"/>
      <w:r w:rsidR="005D72D0" w:rsidRPr="005D72D0">
        <w:rPr>
          <w:b/>
          <w:bCs/>
          <w:lang w:eastAsia="zh-CN"/>
        </w:rPr>
        <w:t xml:space="preserve"> UE, and PUCCH repetition for Msg4 HARQ-ACK.</w:t>
      </w:r>
    </w:p>
    <w:p w14:paraId="736FC6E9" w14:textId="694E3347" w:rsidR="00825942" w:rsidRDefault="00825942" w:rsidP="00825942">
      <w:pPr>
        <w:rPr>
          <w:lang w:val="da-DK" w:eastAsia="zh-CN"/>
        </w:rPr>
      </w:pPr>
      <w:r>
        <w:rPr>
          <w:lang w:val="da-DK" w:eastAsia="zh-CN"/>
        </w:rPr>
        <w:t xml:space="preserve">In total, </w:t>
      </w:r>
      <w:r>
        <w:rPr>
          <w:rFonts w:hint="eastAsia"/>
          <w:lang w:val="da-DK" w:eastAsia="zh-CN"/>
        </w:rPr>
        <w:t>12 LCIDs should be used to indicate the Msg4 PDSCH repetition capability and its combination with other UE capabilities</w:t>
      </w:r>
      <w:r>
        <w:rPr>
          <w:lang w:val="da-DK" w:eastAsia="zh-CN"/>
        </w:rPr>
        <w:t>. We have provided a TP</w:t>
      </w:r>
      <w:r>
        <w:rPr>
          <w:rFonts w:hint="eastAsia"/>
          <w:lang w:val="da-DK" w:eastAsia="zh-CN"/>
        </w:rPr>
        <w:t xml:space="preserve"> for TS38.321</w:t>
      </w:r>
      <w:r>
        <w:rPr>
          <w:lang w:val="da-DK" w:eastAsia="zh-CN"/>
        </w:rPr>
        <w:t xml:space="preserve"> </w:t>
      </w:r>
      <w:r>
        <w:rPr>
          <w:rFonts w:hint="eastAsia"/>
          <w:lang w:val="da-DK" w:eastAsia="zh-CN"/>
        </w:rPr>
        <w:t xml:space="preserve">in Annex </w:t>
      </w:r>
      <w:r>
        <w:rPr>
          <w:lang w:val="da-DK" w:eastAsia="zh-CN"/>
        </w:rPr>
        <w:t>for further discussion.</w:t>
      </w:r>
    </w:p>
    <w:p w14:paraId="7A05715E" w14:textId="10656A86" w:rsidR="00825942" w:rsidRDefault="00E93389" w:rsidP="00E93389">
      <w:pPr>
        <w:rPr>
          <w:lang w:val="da-DK" w:eastAsia="zh-CN"/>
        </w:rPr>
      </w:pPr>
      <w:r>
        <w:rPr>
          <w:rFonts w:hint="eastAsia"/>
          <w:lang w:val="da-DK" w:eastAsia="zh-CN"/>
        </w:rPr>
        <w:t>Furthermore</w:t>
      </w:r>
      <w:r w:rsidR="00825942">
        <w:rPr>
          <w:rFonts w:hint="eastAsia"/>
          <w:lang w:val="da-DK" w:eastAsia="zh-CN"/>
        </w:rPr>
        <w:t xml:space="preserve">, it worth to discuss </w:t>
      </w:r>
      <w:r w:rsidR="00825942" w:rsidRPr="00825942">
        <w:rPr>
          <w:lang w:val="da-DK" w:eastAsia="zh-CN"/>
        </w:rPr>
        <w:t xml:space="preserve">whether explicit indication is needed to control UE behavior to report capability for Msg4 </w:t>
      </w:r>
      <w:r w:rsidR="00825942">
        <w:rPr>
          <w:rFonts w:hint="eastAsia"/>
          <w:lang w:val="da-DK" w:eastAsia="zh-CN"/>
        </w:rPr>
        <w:t xml:space="preserve">PDSCH repetition. It has been noticed that RAN1 has agreed </w:t>
      </w:r>
      <w:r>
        <w:rPr>
          <w:rFonts w:hint="eastAsia"/>
          <w:lang w:val="da-DK" w:eastAsia="zh-CN"/>
        </w:rPr>
        <w:t>that t</w:t>
      </w:r>
      <w:r w:rsidRPr="00E93389">
        <w:rPr>
          <w:lang w:val="da-DK" w:eastAsia="zh-CN"/>
        </w:rPr>
        <w:t xml:space="preserve">he </w:t>
      </w:r>
      <w:r>
        <w:rPr>
          <w:rFonts w:hint="eastAsia"/>
          <w:lang w:val="da-DK" w:eastAsia="zh-CN"/>
        </w:rPr>
        <w:t xml:space="preserve">Msg4 PDSCH </w:t>
      </w:r>
      <w:r w:rsidRPr="00E93389">
        <w:rPr>
          <w:lang w:val="da-DK" w:eastAsia="zh-CN"/>
        </w:rPr>
        <w:t>aggregation factor is configured in SIB1, with possible value 2 or 4</w:t>
      </w:r>
      <w:r>
        <w:rPr>
          <w:rFonts w:hint="eastAsia"/>
          <w:lang w:val="da-DK" w:eastAsia="zh-CN"/>
        </w:rPr>
        <w:t xml:space="preserve">. </w:t>
      </w:r>
      <w:r w:rsidRPr="00E93389">
        <w:rPr>
          <w:lang w:val="da-DK" w:eastAsia="zh-CN"/>
        </w:rPr>
        <w:t>When the aggregation factor is configured in SIB1, the PDSCH M</w:t>
      </w:r>
      <w:r>
        <w:rPr>
          <w:rFonts w:hint="eastAsia"/>
          <w:lang w:val="da-DK" w:eastAsia="zh-CN"/>
        </w:rPr>
        <w:t>sg</w:t>
      </w:r>
      <w:r w:rsidRPr="00E93389">
        <w:rPr>
          <w:lang w:val="da-DK" w:eastAsia="zh-CN"/>
        </w:rPr>
        <w:t>4 repetition is enabled.</w:t>
      </w:r>
      <w:r>
        <w:rPr>
          <w:rFonts w:hint="eastAsia"/>
          <w:lang w:val="da-DK" w:eastAsia="zh-CN"/>
        </w:rPr>
        <w:t xml:space="preserve"> Based on above, there is no need to have </w:t>
      </w:r>
      <w:r w:rsidRPr="00E93389">
        <w:rPr>
          <w:lang w:val="da-DK" w:eastAsia="zh-CN"/>
        </w:rPr>
        <w:t xml:space="preserve">explicit </w:t>
      </w:r>
      <w:r>
        <w:rPr>
          <w:rFonts w:hint="eastAsia"/>
          <w:lang w:val="da-DK" w:eastAsia="zh-CN"/>
        </w:rPr>
        <w:t xml:space="preserve">network </w:t>
      </w:r>
      <w:r w:rsidRPr="00E93389">
        <w:rPr>
          <w:lang w:val="da-DK" w:eastAsia="zh-CN"/>
        </w:rPr>
        <w:t xml:space="preserve">indication to enable/disable </w:t>
      </w:r>
      <w:r>
        <w:rPr>
          <w:rFonts w:hint="eastAsia"/>
          <w:lang w:val="da-DK" w:eastAsia="zh-CN"/>
        </w:rPr>
        <w:t>Msg4 PDSCH repetition</w:t>
      </w:r>
      <w:r w:rsidRPr="00E93389">
        <w:rPr>
          <w:lang w:val="da-DK" w:eastAsia="zh-CN"/>
        </w:rPr>
        <w:t xml:space="preserve"> besides the needed signalling for </w:t>
      </w:r>
      <w:r>
        <w:rPr>
          <w:rFonts w:hint="eastAsia"/>
          <w:lang w:val="da-DK" w:eastAsia="zh-CN"/>
        </w:rPr>
        <w:t>PDSCH repetition aggregation factor</w:t>
      </w:r>
      <w:r w:rsidRPr="00E93389">
        <w:rPr>
          <w:lang w:val="da-DK" w:eastAsia="zh-CN"/>
        </w:rPr>
        <w:t xml:space="preserve"> in SIB</w:t>
      </w:r>
      <w:r>
        <w:rPr>
          <w:rFonts w:hint="eastAsia"/>
          <w:lang w:val="da-DK" w:eastAsia="zh-CN"/>
        </w:rPr>
        <w:t>.</w:t>
      </w:r>
      <w:r w:rsidRPr="00E93389">
        <w:rPr>
          <w:lang w:val="da-DK" w:eastAsia="zh-CN"/>
        </w:rPr>
        <w:t xml:space="preserve"> </w:t>
      </w:r>
    </w:p>
    <w:p w14:paraId="73F525C7" w14:textId="468B4FBA" w:rsidR="00E93389" w:rsidRPr="00825942" w:rsidRDefault="00E93389" w:rsidP="00E93389">
      <w:pPr>
        <w:rPr>
          <w:b/>
          <w:bCs/>
          <w:lang w:val="da-DK" w:eastAsia="zh-CN"/>
        </w:rPr>
      </w:pPr>
      <w:r w:rsidRPr="004414AD">
        <w:rPr>
          <w:b/>
          <w:lang w:val="da-DK"/>
        </w:rPr>
        <w:t xml:space="preserve">Proposal </w:t>
      </w:r>
      <w:r>
        <w:rPr>
          <w:rFonts w:hint="eastAsia"/>
          <w:b/>
          <w:lang w:val="da-DK" w:eastAsia="zh-CN"/>
        </w:rPr>
        <w:t>3</w:t>
      </w:r>
      <w:r w:rsidRPr="004414AD">
        <w:rPr>
          <w:b/>
          <w:lang w:val="da-DK"/>
        </w:rPr>
        <w:t xml:space="preserve">: </w:t>
      </w:r>
      <w:r w:rsidRPr="00E93389">
        <w:rPr>
          <w:b/>
          <w:bCs/>
          <w:lang w:val="da-DK" w:eastAsia="zh-CN"/>
        </w:rPr>
        <w:t xml:space="preserve">No explicit </w:t>
      </w:r>
      <w:r w:rsidR="00635D09">
        <w:rPr>
          <w:rFonts w:hint="eastAsia"/>
          <w:b/>
          <w:bCs/>
          <w:lang w:val="da-DK" w:eastAsia="zh-CN"/>
        </w:rPr>
        <w:t>network</w:t>
      </w:r>
      <w:r w:rsidRPr="00E93389">
        <w:rPr>
          <w:b/>
          <w:bCs/>
          <w:lang w:val="da-DK" w:eastAsia="zh-CN"/>
        </w:rPr>
        <w:t xml:space="preserve"> indication to enable/disable </w:t>
      </w:r>
      <w:r>
        <w:rPr>
          <w:rFonts w:hint="eastAsia"/>
          <w:b/>
          <w:bCs/>
          <w:lang w:val="da-DK" w:eastAsia="zh-CN"/>
        </w:rPr>
        <w:t>Msg4 PDSCH repetition</w:t>
      </w:r>
      <w:r w:rsidRPr="00E93389">
        <w:rPr>
          <w:b/>
          <w:bCs/>
          <w:lang w:val="da-DK" w:eastAsia="zh-CN"/>
        </w:rPr>
        <w:t xml:space="preserve"> besides the needed signalling for </w:t>
      </w:r>
      <w:r>
        <w:rPr>
          <w:rFonts w:hint="eastAsia"/>
          <w:b/>
          <w:bCs/>
          <w:lang w:val="da-DK" w:eastAsia="zh-CN"/>
        </w:rPr>
        <w:t xml:space="preserve">Msg4 </w:t>
      </w:r>
      <w:r w:rsidRPr="00E93389">
        <w:rPr>
          <w:b/>
          <w:bCs/>
          <w:lang w:val="da-DK" w:eastAsia="zh-CN"/>
        </w:rPr>
        <w:t>aggregation factor in SIB</w:t>
      </w:r>
      <w:r w:rsidR="00635D09">
        <w:rPr>
          <w:rFonts w:hint="eastAsia"/>
          <w:b/>
          <w:bCs/>
          <w:lang w:val="da-DK" w:eastAsia="zh-CN"/>
        </w:rPr>
        <w:t>1</w:t>
      </w:r>
      <w:r w:rsidRPr="00825942">
        <w:rPr>
          <w:rFonts w:hint="eastAsia"/>
          <w:b/>
          <w:bCs/>
          <w:lang w:val="da-DK" w:eastAsia="zh-CN"/>
        </w:rPr>
        <w:t>.</w:t>
      </w:r>
    </w:p>
    <w:p w14:paraId="50D8B941" w14:textId="0FADFCC7" w:rsidR="00E261B6" w:rsidRDefault="00730197" w:rsidP="008B549E">
      <w:pPr>
        <w:rPr>
          <w:lang w:val="da-DK" w:eastAsia="zh-CN"/>
        </w:rPr>
      </w:pPr>
      <w:r w:rsidRPr="00730197">
        <w:rPr>
          <w:lang w:val="da-DK" w:eastAsia="zh-CN"/>
        </w:rPr>
        <w:t xml:space="preserve">Additionally, there is an FFS in the RAN1 </w:t>
      </w:r>
      <w:r>
        <w:rPr>
          <w:rFonts w:hint="eastAsia"/>
          <w:lang w:val="da-DK" w:eastAsia="zh-CN"/>
        </w:rPr>
        <w:t>LS</w:t>
      </w:r>
      <w:r w:rsidRPr="00730197">
        <w:rPr>
          <w:lang w:val="da-DK" w:eastAsia="zh-CN"/>
        </w:rPr>
        <w:t xml:space="preserve"> whether to specify condition(s) under which the UE reports its capability or request. As summarized in R1-2503692, RAN1 discussed whether the network should configure a specific RSRP threshold, such that the UE would report its Msg4 PDSCH repetition capability only when the measured RSRP falls below this threshold. However, no consensus was reached on this proposal. </w:t>
      </w:r>
      <w:r w:rsidR="00AD3EED">
        <w:rPr>
          <w:rFonts w:hint="eastAsia"/>
          <w:lang w:val="da-DK" w:eastAsia="zh-CN"/>
        </w:rPr>
        <w:t xml:space="preserve">In our understanding, </w:t>
      </w:r>
      <w:r w:rsidR="00336767">
        <w:rPr>
          <w:rFonts w:hint="eastAsia"/>
          <w:lang w:val="da-DK" w:eastAsia="zh-CN"/>
        </w:rPr>
        <w:t>there</w:t>
      </w:r>
      <w:r w:rsidR="00452B93" w:rsidRPr="00452B93">
        <w:rPr>
          <w:lang w:val="da-DK" w:eastAsia="zh-CN"/>
        </w:rPr>
        <w:t xml:space="preserve"> would not gain much from UE having RSRP threshold configured – if network configures Msg4 PDSCH repetitions it is with a purpose </w:t>
      </w:r>
      <w:r w:rsidR="00F8597F">
        <w:rPr>
          <w:rFonts w:hint="eastAsia"/>
          <w:lang w:val="da-DK" w:eastAsia="zh-CN"/>
        </w:rPr>
        <w:t>to enhance the Msg4 coverage</w:t>
      </w:r>
      <w:r w:rsidR="00452B93" w:rsidRPr="00452B93">
        <w:rPr>
          <w:lang w:val="da-DK" w:eastAsia="zh-CN"/>
        </w:rPr>
        <w:t>, and hence we would generally just like to know if UE supports the feature or not.</w:t>
      </w:r>
      <w:r w:rsidR="00DC1466">
        <w:rPr>
          <w:rFonts w:hint="eastAsia"/>
          <w:lang w:val="da-DK" w:eastAsia="zh-CN"/>
        </w:rPr>
        <w:t xml:space="preserve"> </w:t>
      </w:r>
      <w:r w:rsidRPr="00730197">
        <w:rPr>
          <w:lang w:val="da-DK" w:eastAsia="zh-CN"/>
        </w:rPr>
        <w:t xml:space="preserve">Since the Msg4 PDSCH repetition feature was introduced and is being </w:t>
      </w:r>
      <w:r>
        <w:rPr>
          <w:rFonts w:hint="eastAsia"/>
          <w:lang w:val="da-DK" w:eastAsia="zh-CN"/>
        </w:rPr>
        <w:t>discussed</w:t>
      </w:r>
      <w:r w:rsidRPr="00730197">
        <w:rPr>
          <w:lang w:val="da-DK" w:eastAsia="zh-CN"/>
        </w:rPr>
        <w:t xml:space="preserve"> in RAN1, from a RAN2 perspective, it is appropriate to await further progress from RAN1 before proceeding.</w:t>
      </w:r>
    </w:p>
    <w:p w14:paraId="6DA1B2D2" w14:textId="57378001" w:rsidR="00730197" w:rsidRDefault="00730197" w:rsidP="00730197">
      <w:pPr>
        <w:rPr>
          <w:b/>
          <w:bCs/>
          <w:lang w:eastAsia="zh-CN"/>
        </w:rPr>
      </w:pPr>
      <w:r w:rsidRPr="004414AD">
        <w:rPr>
          <w:b/>
          <w:lang w:val="da-DK"/>
        </w:rPr>
        <w:t xml:space="preserve">Proposal </w:t>
      </w:r>
      <w:r>
        <w:rPr>
          <w:rFonts w:hint="eastAsia"/>
          <w:b/>
          <w:lang w:val="da-DK" w:eastAsia="zh-CN"/>
        </w:rPr>
        <w:t>4</w:t>
      </w:r>
      <w:r w:rsidRPr="004414AD">
        <w:rPr>
          <w:b/>
          <w:lang w:val="da-DK"/>
        </w:rPr>
        <w:t>:</w:t>
      </w:r>
      <w:r>
        <w:rPr>
          <w:rFonts w:hint="eastAsia"/>
          <w:b/>
          <w:lang w:val="da-DK" w:eastAsia="zh-CN"/>
        </w:rPr>
        <w:t xml:space="preserve"> An </w:t>
      </w:r>
      <w:r w:rsidRPr="00730197">
        <w:rPr>
          <w:b/>
          <w:bCs/>
          <w:lang w:eastAsia="zh-CN"/>
        </w:rPr>
        <w:t xml:space="preserve">RSRP threshold shall not be introduced as a condition for reporting </w:t>
      </w:r>
      <w:r w:rsidR="00BE218C">
        <w:rPr>
          <w:rFonts w:hint="eastAsia"/>
          <w:b/>
          <w:bCs/>
          <w:lang w:eastAsia="zh-CN"/>
        </w:rPr>
        <w:t xml:space="preserve">the </w:t>
      </w:r>
      <w:r w:rsidRPr="00730197">
        <w:rPr>
          <w:b/>
          <w:bCs/>
          <w:lang w:eastAsia="zh-CN"/>
        </w:rPr>
        <w:t xml:space="preserve">Msg4 PDSCH repetition capability. RAN2 </w:t>
      </w:r>
      <w:r>
        <w:rPr>
          <w:rFonts w:hint="eastAsia"/>
          <w:b/>
          <w:bCs/>
          <w:lang w:eastAsia="zh-CN"/>
        </w:rPr>
        <w:t>may</w:t>
      </w:r>
      <w:r w:rsidRPr="00730197">
        <w:rPr>
          <w:b/>
          <w:bCs/>
          <w:lang w:eastAsia="zh-CN"/>
        </w:rPr>
        <w:t xml:space="preserve"> revisit this conclusion </w:t>
      </w:r>
      <w:r>
        <w:rPr>
          <w:rFonts w:hint="eastAsia"/>
          <w:b/>
          <w:bCs/>
          <w:lang w:eastAsia="zh-CN"/>
        </w:rPr>
        <w:t>if</w:t>
      </w:r>
      <w:r w:rsidRPr="00730197">
        <w:rPr>
          <w:b/>
          <w:bCs/>
          <w:lang w:eastAsia="zh-CN"/>
        </w:rPr>
        <w:t xml:space="preserve"> further progress </w:t>
      </w:r>
      <w:r>
        <w:rPr>
          <w:rFonts w:hint="eastAsia"/>
          <w:b/>
          <w:bCs/>
          <w:lang w:eastAsia="zh-CN"/>
        </w:rPr>
        <w:t>is made</w:t>
      </w:r>
      <w:r w:rsidRPr="00730197">
        <w:rPr>
          <w:b/>
          <w:bCs/>
          <w:lang w:eastAsia="zh-CN"/>
        </w:rPr>
        <w:t xml:space="preserve"> in RAN1</w:t>
      </w:r>
      <w:r>
        <w:rPr>
          <w:rFonts w:hint="eastAsia"/>
          <w:b/>
          <w:bCs/>
          <w:lang w:eastAsia="zh-CN"/>
        </w:rPr>
        <w:t>.</w:t>
      </w:r>
    </w:p>
    <w:p w14:paraId="7D97E71D" w14:textId="40B0F93C" w:rsidR="00EB08A7" w:rsidRPr="00F42493" w:rsidRDefault="00730197" w:rsidP="00073A38">
      <w:pPr>
        <w:tabs>
          <w:tab w:val="left" w:pos="5860"/>
        </w:tabs>
        <w:rPr>
          <w:lang w:val="da-DK" w:eastAsia="zh-CN"/>
        </w:rPr>
      </w:pPr>
      <w:r>
        <w:rPr>
          <w:rFonts w:hint="eastAsia"/>
          <w:b/>
          <w:bCs/>
          <w:lang w:eastAsia="zh-CN"/>
        </w:rPr>
        <w:t>Proposal 5: RAN2 to discuss the TP for TS38.321 in Annex.</w:t>
      </w:r>
      <w:r w:rsidR="00073A38">
        <w:rPr>
          <w:b/>
          <w:bCs/>
          <w:lang w:eastAsia="zh-CN"/>
        </w:rPr>
        <w:tab/>
      </w:r>
    </w:p>
    <w:p w14:paraId="16CB5684" w14:textId="77777777" w:rsidR="008B549E" w:rsidRPr="006E13D1" w:rsidRDefault="008B549E" w:rsidP="008B549E">
      <w:pPr>
        <w:pStyle w:val="Heading1"/>
      </w:pPr>
      <w:r>
        <w:t>3</w:t>
      </w:r>
      <w:r w:rsidRPr="006E13D1">
        <w:tab/>
      </w:r>
      <w:r>
        <w:t>Conclusion</w:t>
      </w:r>
    </w:p>
    <w:p w14:paraId="766D4156" w14:textId="55E351CF" w:rsidR="008B549E" w:rsidRPr="006E13D1" w:rsidRDefault="008B549E" w:rsidP="008B549E">
      <w:r>
        <w:t xml:space="preserve">This document has made the following </w:t>
      </w:r>
      <w:r w:rsidR="00635D09">
        <w:rPr>
          <w:rFonts w:hint="eastAsia"/>
          <w:lang w:eastAsia="zh-CN"/>
        </w:rPr>
        <w:t>proposals</w:t>
      </w:r>
      <w:r>
        <w:t>:</w:t>
      </w:r>
    </w:p>
    <w:p w14:paraId="450A9703" w14:textId="77777777" w:rsidR="00CF191B" w:rsidRPr="004414AD" w:rsidRDefault="00CF191B" w:rsidP="00CF191B">
      <w:pPr>
        <w:rPr>
          <w:b/>
          <w:lang w:val="da-DK"/>
        </w:rPr>
      </w:pPr>
      <w:r w:rsidRPr="004414AD">
        <w:rPr>
          <w:b/>
          <w:lang w:val="da-DK"/>
        </w:rPr>
        <w:t xml:space="preserve">Proposal </w:t>
      </w:r>
      <w:r w:rsidRPr="004414AD">
        <w:rPr>
          <w:rFonts w:hint="eastAsia"/>
          <w:b/>
          <w:lang w:val="da-DK" w:eastAsia="zh-CN"/>
        </w:rPr>
        <w:t>1</w:t>
      </w:r>
      <w:r w:rsidRPr="004414AD">
        <w:rPr>
          <w:b/>
          <w:lang w:val="da-DK"/>
        </w:rPr>
        <w:t xml:space="preserve">: </w:t>
      </w:r>
      <w:r>
        <w:rPr>
          <w:rFonts w:hint="eastAsia"/>
          <w:b/>
          <w:lang w:val="da-DK" w:eastAsia="zh-CN"/>
        </w:rPr>
        <w:t>Use</w:t>
      </w:r>
      <w:r w:rsidRPr="004414AD">
        <w:rPr>
          <w:b/>
        </w:rPr>
        <w:t xml:space="preserve"> the LCID codepoint within the Rel-18 extension space</w:t>
      </w:r>
      <w:r>
        <w:rPr>
          <w:rFonts w:hint="eastAsia"/>
          <w:b/>
          <w:lang w:eastAsia="zh-CN"/>
        </w:rPr>
        <w:t xml:space="preserve"> in Msg3</w:t>
      </w:r>
      <w:r w:rsidRPr="004414AD">
        <w:rPr>
          <w:b/>
        </w:rPr>
        <w:t xml:space="preserve"> </w:t>
      </w:r>
      <w:r>
        <w:rPr>
          <w:rFonts w:hint="eastAsia"/>
          <w:b/>
          <w:lang w:eastAsia="zh-CN"/>
        </w:rPr>
        <w:t>to indicate the UE</w:t>
      </w:r>
      <w:r>
        <w:rPr>
          <w:b/>
          <w:lang w:eastAsia="zh-CN"/>
        </w:rPr>
        <w:t>’</w:t>
      </w:r>
      <w:r>
        <w:rPr>
          <w:rFonts w:hint="eastAsia"/>
          <w:b/>
          <w:lang w:eastAsia="zh-CN"/>
        </w:rPr>
        <w:t xml:space="preserve">s capability to </w:t>
      </w:r>
      <w:r w:rsidRPr="004414AD">
        <w:rPr>
          <w:b/>
        </w:rPr>
        <w:t>support Msg4 PDSCH repetition.</w:t>
      </w:r>
    </w:p>
    <w:p w14:paraId="42502468" w14:textId="77777777" w:rsidR="00CF191B" w:rsidRPr="00825942" w:rsidRDefault="00CF191B" w:rsidP="00CF191B">
      <w:pPr>
        <w:rPr>
          <w:b/>
          <w:bCs/>
          <w:lang w:val="da-DK" w:eastAsia="zh-CN"/>
        </w:rPr>
      </w:pPr>
      <w:r w:rsidRPr="004414AD">
        <w:rPr>
          <w:b/>
          <w:lang w:val="da-DK"/>
        </w:rPr>
        <w:t xml:space="preserve">Proposal </w:t>
      </w:r>
      <w:r>
        <w:rPr>
          <w:b/>
          <w:lang w:val="da-DK" w:eastAsia="zh-CN"/>
        </w:rPr>
        <w:t>2</w:t>
      </w:r>
      <w:r w:rsidRPr="004414AD">
        <w:rPr>
          <w:b/>
          <w:lang w:val="da-DK"/>
        </w:rPr>
        <w:t xml:space="preserve">: </w:t>
      </w:r>
      <w:r w:rsidRPr="005D72D0">
        <w:rPr>
          <w:b/>
          <w:bCs/>
          <w:lang w:eastAsia="zh-CN"/>
        </w:rPr>
        <w:t xml:space="preserve">The LCIDs used to indicate Msg4 PDSCH repetition capability shall be defined to account for combinations with legacy UE capabilities </w:t>
      </w:r>
      <w:proofErr w:type="spellStart"/>
      <w:r w:rsidRPr="005D72D0">
        <w:rPr>
          <w:b/>
          <w:bCs/>
          <w:lang w:eastAsia="zh-CN"/>
        </w:rPr>
        <w:t>signaled</w:t>
      </w:r>
      <w:proofErr w:type="spellEnd"/>
      <w:r w:rsidRPr="005D72D0">
        <w:rPr>
          <w:b/>
          <w:bCs/>
          <w:lang w:eastAsia="zh-CN"/>
        </w:rPr>
        <w:t xml:space="preserve"> via Msg3 LCIDs, such as CCCH size, </w:t>
      </w:r>
      <w:proofErr w:type="spellStart"/>
      <w:r w:rsidRPr="005D72D0">
        <w:rPr>
          <w:b/>
          <w:bCs/>
          <w:lang w:eastAsia="zh-CN"/>
        </w:rPr>
        <w:t>RepCap</w:t>
      </w:r>
      <w:proofErr w:type="spellEnd"/>
      <w:r w:rsidRPr="005D72D0">
        <w:rPr>
          <w:b/>
          <w:bCs/>
          <w:lang w:eastAsia="zh-CN"/>
        </w:rPr>
        <w:t xml:space="preserve"> UE, </w:t>
      </w:r>
      <w:proofErr w:type="spellStart"/>
      <w:r w:rsidRPr="005D72D0">
        <w:rPr>
          <w:b/>
          <w:bCs/>
          <w:lang w:eastAsia="zh-CN"/>
        </w:rPr>
        <w:t>eRedCap</w:t>
      </w:r>
      <w:proofErr w:type="spellEnd"/>
      <w:r w:rsidRPr="005D72D0">
        <w:rPr>
          <w:b/>
          <w:bCs/>
          <w:lang w:eastAsia="zh-CN"/>
        </w:rPr>
        <w:t xml:space="preserve"> UE, and PUCCH repetition for Msg4 HARQ-ACK.</w:t>
      </w:r>
    </w:p>
    <w:p w14:paraId="17918D37" w14:textId="77777777" w:rsidR="00CF191B" w:rsidRPr="00825942" w:rsidRDefault="00CF191B" w:rsidP="00CF191B">
      <w:pPr>
        <w:rPr>
          <w:b/>
          <w:bCs/>
          <w:lang w:val="da-DK" w:eastAsia="zh-CN"/>
        </w:rPr>
      </w:pPr>
      <w:r w:rsidRPr="004414AD">
        <w:rPr>
          <w:b/>
          <w:lang w:val="da-DK"/>
        </w:rPr>
        <w:lastRenderedPageBreak/>
        <w:t xml:space="preserve">Proposal </w:t>
      </w:r>
      <w:r>
        <w:rPr>
          <w:rFonts w:hint="eastAsia"/>
          <w:b/>
          <w:lang w:val="da-DK" w:eastAsia="zh-CN"/>
        </w:rPr>
        <w:t>3</w:t>
      </w:r>
      <w:r w:rsidRPr="004414AD">
        <w:rPr>
          <w:b/>
          <w:lang w:val="da-DK"/>
        </w:rPr>
        <w:t xml:space="preserve">: </w:t>
      </w:r>
      <w:r w:rsidRPr="00E93389">
        <w:rPr>
          <w:b/>
          <w:bCs/>
          <w:lang w:val="da-DK" w:eastAsia="zh-CN"/>
        </w:rPr>
        <w:t xml:space="preserve">No explicit </w:t>
      </w:r>
      <w:r>
        <w:rPr>
          <w:rFonts w:hint="eastAsia"/>
          <w:b/>
          <w:bCs/>
          <w:lang w:val="da-DK" w:eastAsia="zh-CN"/>
        </w:rPr>
        <w:t>network</w:t>
      </w:r>
      <w:r w:rsidRPr="00E93389">
        <w:rPr>
          <w:b/>
          <w:bCs/>
          <w:lang w:val="da-DK" w:eastAsia="zh-CN"/>
        </w:rPr>
        <w:t xml:space="preserve"> indication to enable/disable </w:t>
      </w:r>
      <w:r>
        <w:rPr>
          <w:rFonts w:hint="eastAsia"/>
          <w:b/>
          <w:bCs/>
          <w:lang w:val="da-DK" w:eastAsia="zh-CN"/>
        </w:rPr>
        <w:t>Msg4 PDSCH repetition</w:t>
      </w:r>
      <w:r w:rsidRPr="00E93389">
        <w:rPr>
          <w:b/>
          <w:bCs/>
          <w:lang w:val="da-DK" w:eastAsia="zh-CN"/>
        </w:rPr>
        <w:t xml:space="preserve"> besides the needed signalling for </w:t>
      </w:r>
      <w:r>
        <w:rPr>
          <w:rFonts w:hint="eastAsia"/>
          <w:b/>
          <w:bCs/>
          <w:lang w:val="da-DK" w:eastAsia="zh-CN"/>
        </w:rPr>
        <w:t xml:space="preserve">Msg4 </w:t>
      </w:r>
      <w:r w:rsidRPr="00E93389">
        <w:rPr>
          <w:b/>
          <w:bCs/>
          <w:lang w:val="da-DK" w:eastAsia="zh-CN"/>
        </w:rPr>
        <w:t>aggregation factor in SIB</w:t>
      </w:r>
      <w:r>
        <w:rPr>
          <w:rFonts w:hint="eastAsia"/>
          <w:b/>
          <w:bCs/>
          <w:lang w:val="da-DK" w:eastAsia="zh-CN"/>
        </w:rPr>
        <w:t>1</w:t>
      </w:r>
      <w:r w:rsidRPr="00825942">
        <w:rPr>
          <w:rFonts w:hint="eastAsia"/>
          <w:b/>
          <w:bCs/>
          <w:lang w:val="da-DK" w:eastAsia="zh-CN"/>
        </w:rPr>
        <w:t>.</w:t>
      </w:r>
    </w:p>
    <w:p w14:paraId="45E32BE1" w14:textId="77777777" w:rsidR="00CF191B" w:rsidRDefault="00CF191B" w:rsidP="00CF191B">
      <w:pPr>
        <w:rPr>
          <w:b/>
          <w:bCs/>
          <w:lang w:eastAsia="zh-CN"/>
        </w:rPr>
      </w:pPr>
      <w:r w:rsidRPr="004414AD">
        <w:rPr>
          <w:b/>
          <w:lang w:val="da-DK"/>
        </w:rPr>
        <w:t xml:space="preserve">Proposal </w:t>
      </w:r>
      <w:r>
        <w:rPr>
          <w:rFonts w:hint="eastAsia"/>
          <w:b/>
          <w:lang w:val="da-DK" w:eastAsia="zh-CN"/>
        </w:rPr>
        <w:t>4</w:t>
      </w:r>
      <w:r w:rsidRPr="004414AD">
        <w:rPr>
          <w:b/>
          <w:lang w:val="da-DK"/>
        </w:rPr>
        <w:t>:</w:t>
      </w:r>
      <w:r>
        <w:rPr>
          <w:rFonts w:hint="eastAsia"/>
          <w:b/>
          <w:lang w:val="da-DK" w:eastAsia="zh-CN"/>
        </w:rPr>
        <w:t xml:space="preserve"> An </w:t>
      </w:r>
      <w:r w:rsidRPr="00730197">
        <w:rPr>
          <w:b/>
          <w:bCs/>
          <w:lang w:eastAsia="zh-CN"/>
        </w:rPr>
        <w:t xml:space="preserve">RSRP threshold shall not be introduced as a condition for reporting </w:t>
      </w:r>
      <w:r>
        <w:rPr>
          <w:rFonts w:hint="eastAsia"/>
          <w:b/>
          <w:bCs/>
          <w:lang w:eastAsia="zh-CN"/>
        </w:rPr>
        <w:t xml:space="preserve">the </w:t>
      </w:r>
      <w:r w:rsidRPr="00730197">
        <w:rPr>
          <w:b/>
          <w:bCs/>
          <w:lang w:eastAsia="zh-CN"/>
        </w:rPr>
        <w:t xml:space="preserve">Msg4 PDSCH repetition capability. RAN2 </w:t>
      </w:r>
      <w:r>
        <w:rPr>
          <w:rFonts w:hint="eastAsia"/>
          <w:b/>
          <w:bCs/>
          <w:lang w:eastAsia="zh-CN"/>
        </w:rPr>
        <w:t>may</w:t>
      </w:r>
      <w:r w:rsidRPr="00730197">
        <w:rPr>
          <w:b/>
          <w:bCs/>
          <w:lang w:eastAsia="zh-CN"/>
        </w:rPr>
        <w:t xml:space="preserve"> revisit this conclusion </w:t>
      </w:r>
      <w:r>
        <w:rPr>
          <w:rFonts w:hint="eastAsia"/>
          <w:b/>
          <w:bCs/>
          <w:lang w:eastAsia="zh-CN"/>
        </w:rPr>
        <w:t>if</w:t>
      </w:r>
      <w:r w:rsidRPr="00730197">
        <w:rPr>
          <w:b/>
          <w:bCs/>
          <w:lang w:eastAsia="zh-CN"/>
        </w:rPr>
        <w:t xml:space="preserve"> further progress </w:t>
      </w:r>
      <w:r>
        <w:rPr>
          <w:rFonts w:hint="eastAsia"/>
          <w:b/>
          <w:bCs/>
          <w:lang w:eastAsia="zh-CN"/>
        </w:rPr>
        <w:t>is made</w:t>
      </w:r>
      <w:r w:rsidRPr="00730197">
        <w:rPr>
          <w:b/>
          <w:bCs/>
          <w:lang w:eastAsia="zh-CN"/>
        </w:rPr>
        <w:t xml:space="preserve"> in RAN1</w:t>
      </w:r>
      <w:r>
        <w:rPr>
          <w:rFonts w:hint="eastAsia"/>
          <w:b/>
          <w:bCs/>
          <w:lang w:eastAsia="zh-CN"/>
        </w:rPr>
        <w:t>.</w:t>
      </w:r>
    </w:p>
    <w:p w14:paraId="371739B8" w14:textId="77777777" w:rsidR="00CF191B" w:rsidRPr="00F42493" w:rsidRDefault="00CF191B" w:rsidP="00CF191B">
      <w:pPr>
        <w:tabs>
          <w:tab w:val="left" w:pos="5860"/>
        </w:tabs>
        <w:rPr>
          <w:lang w:val="da-DK" w:eastAsia="zh-CN"/>
        </w:rPr>
      </w:pPr>
      <w:r>
        <w:rPr>
          <w:rFonts w:hint="eastAsia"/>
          <w:b/>
          <w:bCs/>
          <w:lang w:eastAsia="zh-CN"/>
        </w:rPr>
        <w:t>Proposal 5: RAN2 to discuss the TP for TS38.321 in Annex.</w:t>
      </w:r>
      <w:r>
        <w:rPr>
          <w:b/>
          <w:bCs/>
          <w:lang w:eastAsia="zh-CN"/>
        </w:rPr>
        <w:tab/>
      </w:r>
    </w:p>
    <w:p w14:paraId="2C6982BF" w14:textId="616151DE" w:rsidR="00F4582A" w:rsidRPr="006E13D1" w:rsidRDefault="00F4582A" w:rsidP="00F4582A">
      <w:pPr>
        <w:pStyle w:val="Heading1"/>
        <w:rPr>
          <w:lang w:eastAsia="zh-CN"/>
        </w:rPr>
      </w:pPr>
      <w:r>
        <w:rPr>
          <w:rFonts w:hint="eastAsia"/>
          <w:lang w:eastAsia="zh-CN"/>
        </w:rPr>
        <w:t>Text Proposal</w:t>
      </w:r>
      <w:r w:rsidR="00825942">
        <w:rPr>
          <w:rFonts w:hint="eastAsia"/>
          <w:lang w:eastAsia="zh-CN"/>
        </w:rPr>
        <w:t xml:space="preserve"> for TS38.321</w:t>
      </w:r>
    </w:p>
    <w:p w14:paraId="0205BADA" w14:textId="77777777" w:rsidR="00F4582A" w:rsidRPr="00A27651" w:rsidRDefault="00F4582A" w:rsidP="00F4582A">
      <w:pPr>
        <w:keepNext/>
        <w:keepLines/>
        <w:overflowPunct w:val="0"/>
        <w:autoSpaceDE w:val="0"/>
        <w:autoSpaceDN w:val="0"/>
        <w:adjustRightInd w:val="0"/>
        <w:spacing w:before="60"/>
        <w:jc w:val="center"/>
        <w:textAlignment w:val="baseline"/>
        <w:rPr>
          <w:rFonts w:ascii="Arial" w:eastAsia="Times New Roman" w:hAnsi="Arial"/>
          <w:b/>
          <w:noProof/>
          <w:lang w:eastAsia="ko-KR"/>
        </w:rPr>
      </w:pPr>
      <w:r>
        <w:rPr>
          <w:rFonts w:ascii="Arial" w:eastAsia="Times New Roman" w:hAnsi="Arial"/>
          <w:b/>
          <w:noProof/>
          <w:lang w:eastAsia="ko-KR"/>
        </w:rPr>
        <w:t xml:space="preserve">TS38.321 </w:t>
      </w:r>
      <w:r w:rsidRPr="00A27651">
        <w:rPr>
          <w:rFonts w:ascii="Arial" w:eastAsia="Times New Roman" w:hAnsi="Arial"/>
          <w:b/>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4582A" w:rsidRPr="00A27651" w14:paraId="7CE3FD80"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30DDE728"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4BF9B895"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62B0ECF"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27651">
              <w:rPr>
                <w:rFonts w:ascii="Arial" w:eastAsia="Times New Roman" w:hAnsi="Arial"/>
                <w:b/>
                <w:noProof/>
                <w:sz w:val="18"/>
                <w:lang w:eastAsia="ko-KR"/>
              </w:rPr>
              <w:t>LCID values</w:t>
            </w:r>
          </w:p>
        </w:tc>
      </w:tr>
      <w:tr w:rsidR="00F4582A" w:rsidRPr="00A27651" w14:paraId="3F8BDC73"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18123B1"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62431172"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2011B94"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 xml:space="preserve">CCCH of size 48 bits for an eRedCap UE </w:t>
            </w:r>
          </w:p>
        </w:tc>
      </w:tr>
      <w:tr w:rsidR="00F4582A" w:rsidRPr="00A27651" w14:paraId="72BB5EE4"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7394FFE4"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1</w:t>
            </w:r>
          </w:p>
        </w:tc>
        <w:tc>
          <w:tcPr>
            <w:tcW w:w="0" w:type="auto"/>
            <w:tcBorders>
              <w:top w:val="single" w:sz="4" w:space="0" w:color="auto"/>
              <w:left w:val="single" w:sz="4" w:space="0" w:color="auto"/>
              <w:bottom w:val="single" w:sz="4" w:space="0" w:color="auto"/>
              <w:right w:val="single" w:sz="4" w:space="0" w:color="auto"/>
            </w:tcBorders>
          </w:tcPr>
          <w:p w14:paraId="3629BF0C"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7A92F484"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64 bits for an eRedCap UE</w:t>
            </w:r>
          </w:p>
        </w:tc>
      </w:tr>
      <w:tr w:rsidR="00F4582A" w:rsidRPr="00A27651" w14:paraId="6C85D556"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1934433F"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p>
        </w:tc>
        <w:tc>
          <w:tcPr>
            <w:tcW w:w="0" w:type="auto"/>
            <w:tcBorders>
              <w:top w:val="single" w:sz="4" w:space="0" w:color="auto"/>
              <w:left w:val="single" w:sz="4" w:space="0" w:color="auto"/>
              <w:bottom w:val="single" w:sz="4" w:space="0" w:color="auto"/>
              <w:right w:val="single" w:sz="4" w:space="0" w:color="auto"/>
            </w:tcBorders>
          </w:tcPr>
          <w:p w14:paraId="05048974"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1A19D825"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48 bits for PUCCH repetition of Msg4 HARQ-ACK, except for an (e)RedCap UE</w:t>
            </w:r>
          </w:p>
        </w:tc>
      </w:tr>
      <w:tr w:rsidR="00F4582A" w:rsidRPr="00A27651" w14:paraId="640CC15D"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5563289"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3</w:t>
            </w:r>
          </w:p>
        </w:tc>
        <w:tc>
          <w:tcPr>
            <w:tcW w:w="0" w:type="auto"/>
            <w:tcBorders>
              <w:top w:val="single" w:sz="4" w:space="0" w:color="auto"/>
              <w:left w:val="single" w:sz="4" w:space="0" w:color="auto"/>
              <w:bottom w:val="single" w:sz="4" w:space="0" w:color="auto"/>
              <w:right w:val="single" w:sz="4" w:space="0" w:color="auto"/>
            </w:tcBorders>
          </w:tcPr>
          <w:p w14:paraId="36DD99FF"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6E699883"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27651">
              <w:rPr>
                <w:rFonts w:ascii="Arial" w:eastAsia="Times New Roman" w:hAnsi="Arial"/>
                <w:noProof/>
                <w:sz w:val="18"/>
                <w:lang w:eastAsia="zh-CN"/>
              </w:rPr>
              <w:t>CCCH of size 64 bits for PUCCH repetition of Msg4 HARQ-ACK, except for an (e)RedCap UE</w:t>
            </w:r>
          </w:p>
        </w:tc>
      </w:tr>
      <w:tr w:rsidR="00F4582A" w:rsidRPr="00A27651" w14:paraId="33CCD857"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862FCA7"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4</w:t>
            </w:r>
          </w:p>
        </w:tc>
        <w:tc>
          <w:tcPr>
            <w:tcW w:w="0" w:type="auto"/>
            <w:tcBorders>
              <w:top w:val="single" w:sz="4" w:space="0" w:color="auto"/>
              <w:left w:val="single" w:sz="4" w:space="0" w:color="auto"/>
              <w:bottom w:val="single" w:sz="4" w:space="0" w:color="auto"/>
              <w:right w:val="single" w:sz="4" w:space="0" w:color="auto"/>
            </w:tcBorders>
          </w:tcPr>
          <w:p w14:paraId="688373C6"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5FD5C5B"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48 bits for PUCCH repetition of Msg4 HARQ-ACK of a RedCap UE</w:t>
            </w:r>
          </w:p>
        </w:tc>
      </w:tr>
      <w:tr w:rsidR="00F4582A" w:rsidRPr="00A27651" w14:paraId="43390FEC"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4944DCE"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5879CD9F"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3D23B48"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64 bits for PUCCH repetition of Msg4 HARQ-ACK of a RedCap UE</w:t>
            </w:r>
          </w:p>
        </w:tc>
      </w:tr>
      <w:tr w:rsidR="00F4582A" w:rsidRPr="00A27651" w14:paraId="302EEBC1"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7F24B79B"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3EA4C492"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5215FA44"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48 bits for PUCCH repetition of Msg4 HARQ-ACK of an eRedCap UE</w:t>
            </w:r>
          </w:p>
        </w:tc>
      </w:tr>
      <w:tr w:rsidR="00F4582A" w:rsidRPr="00A27651" w14:paraId="71BD1128"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131717EB"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7</w:t>
            </w:r>
          </w:p>
        </w:tc>
        <w:tc>
          <w:tcPr>
            <w:tcW w:w="0" w:type="auto"/>
            <w:tcBorders>
              <w:top w:val="single" w:sz="4" w:space="0" w:color="auto"/>
              <w:left w:val="single" w:sz="4" w:space="0" w:color="auto"/>
              <w:bottom w:val="single" w:sz="4" w:space="0" w:color="auto"/>
              <w:right w:val="single" w:sz="4" w:space="0" w:color="auto"/>
            </w:tcBorders>
          </w:tcPr>
          <w:p w14:paraId="77FD4CD0" w14:textId="77777777" w:rsidR="00F4582A" w:rsidRPr="00A27651" w:rsidRDefault="00F4582A" w:rsidP="00A2493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27651">
              <w:rPr>
                <w:rFonts w:ascii="Arial" w:eastAsia="Times New Roman" w:hAnsi="Arial"/>
                <w:noProof/>
                <w:sz w:val="18"/>
                <w:lang w:eastAsia="ko-KR"/>
              </w:rPr>
              <w:t>(2</w:t>
            </w:r>
            <w:r w:rsidRPr="00A27651">
              <w:rPr>
                <w:rFonts w:ascii="Arial" w:eastAsia="Times New Roman" w:hAnsi="Arial"/>
                <w:noProof/>
                <w:sz w:val="18"/>
                <w:vertAlign w:val="superscript"/>
                <w:lang w:eastAsia="ko-KR"/>
              </w:rPr>
              <w:t>16</w:t>
            </w:r>
            <w:r w:rsidRPr="00A27651">
              <w:rPr>
                <w:rFonts w:ascii="Arial" w:eastAsia="Times New Roman" w:hAnsi="Arial"/>
                <w:noProof/>
                <w:sz w:val="18"/>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4B78BB7A" w14:textId="77777777" w:rsidR="00F4582A" w:rsidRPr="00A27651" w:rsidRDefault="00F4582A" w:rsidP="00A249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A27651">
              <w:rPr>
                <w:rFonts w:ascii="Arial" w:eastAsia="Times New Roman" w:hAnsi="Arial"/>
                <w:noProof/>
                <w:sz w:val="18"/>
                <w:lang w:eastAsia="zh-CN"/>
              </w:rPr>
              <w:t>CCCH of size 64 bits for PUCCH repetition of Msg4 HARQ-ACK of an eRedCap UE</w:t>
            </w:r>
          </w:p>
        </w:tc>
      </w:tr>
      <w:tr w:rsidR="00126B6B" w:rsidRPr="00A27651" w14:paraId="7BC683D2"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7D482390" w14:textId="091D7A5D" w:rsidR="00126B6B" w:rsidRPr="00A27651" w:rsidRDefault="00126B6B" w:rsidP="00126B6B">
            <w:pPr>
              <w:keepNext/>
              <w:keepLines/>
              <w:overflowPunct w:val="0"/>
              <w:autoSpaceDE w:val="0"/>
              <w:autoSpaceDN w:val="0"/>
              <w:adjustRightInd w:val="0"/>
              <w:spacing w:after="0"/>
              <w:jc w:val="center"/>
              <w:textAlignment w:val="baseline"/>
              <w:rPr>
                <w:rFonts w:ascii="Arial" w:hAnsi="Arial"/>
                <w:noProof/>
                <w:color w:val="C00000"/>
                <w:sz w:val="18"/>
                <w:lang w:eastAsia="zh-CN"/>
              </w:rPr>
            </w:pPr>
            <w:r w:rsidRPr="00126B6B">
              <w:rPr>
                <w:rFonts w:ascii="Arial" w:hAnsi="Arial" w:hint="eastAsia"/>
                <w:noProof/>
                <w:color w:val="C00000"/>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3894B37" w14:textId="697A5631" w:rsidR="00126B6B" w:rsidRPr="00A27651"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+ 32</w:t>
            </w:r>
            <w:r w:rsidRPr="00126B6B">
              <w:rPr>
                <w:rFonts w:ascii="Arial" w:eastAsia="Times New Roman" w:hAnsi="Arial"/>
                <w:noProof/>
                <w:color w:val="C00000"/>
                <w:sz w:val="18"/>
                <w:lang w:eastAsia="ko-KR"/>
              </w:rPr>
              <w:t>8</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55175937" w14:textId="6DD2ED61" w:rsidR="00126B6B" w:rsidRPr="00A27651"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 xml:space="preserve">Msg4 PDSCH repetition, </w:t>
            </w:r>
            <w:r w:rsidRPr="00A27651">
              <w:rPr>
                <w:rFonts w:ascii="Arial" w:eastAsia="Times New Roman" w:hAnsi="Arial"/>
                <w:noProof/>
                <w:color w:val="C00000"/>
                <w:sz w:val="18"/>
                <w:lang w:eastAsia="zh-CN"/>
              </w:rPr>
              <w:t>except for an (e)RedCap UE</w:t>
            </w:r>
          </w:p>
        </w:tc>
      </w:tr>
      <w:tr w:rsidR="00126B6B" w:rsidRPr="00A27651" w14:paraId="13FE8AEF"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17845451" w14:textId="44B99B83"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9</w:t>
            </w:r>
          </w:p>
        </w:tc>
        <w:tc>
          <w:tcPr>
            <w:tcW w:w="0" w:type="auto"/>
            <w:tcBorders>
              <w:top w:val="single" w:sz="4" w:space="0" w:color="auto"/>
              <w:left w:val="single" w:sz="4" w:space="0" w:color="auto"/>
              <w:bottom w:val="single" w:sz="4" w:space="0" w:color="auto"/>
              <w:right w:val="single" w:sz="4" w:space="0" w:color="auto"/>
            </w:tcBorders>
          </w:tcPr>
          <w:p w14:paraId="4AA377E6" w14:textId="412C6BA2"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+ 32</w:t>
            </w:r>
            <w:r w:rsidRPr="00126B6B">
              <w:rPr>
                <w:rFonts w:ascii="Arial" w:eastAsia="Times New Roman" w:hAnsi="Arial"/>
                <w:noProof/>
                <w:color w:val="C00000"/>
                <w:sz w:val="18"/>
                <w:lang w:eastAsia="ko-KR"/>
              </w:rPr>
              <w:t>9</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7C3B8F8A" w14:textId="515FAD5B"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 xml:space="preserve">Msg4 PDSCH repetition, </w:t>
            </w:r>
            <w:r w:rsidRPr="00A27651">
              <w:rPr>
                <w:rFonts w:ascii="Arial" w:eastAsia="Times New Roman" w:hAnsi="Arial"/>
                <w:noProof/>
                <w:color w:val="C00000"/>
                <w:sz w:val="18"/>
                <w:lang w:eastAsia="zh-CN"/>
              </w:rPr>
              <w:t>except for an (e)RedCap UE</w:t>
            </w:r>
          </w:p>
        </w:tc>
      </w:tr>
      <w:tr w:rsidR="00126B6B" w:rsidRPr="00A27651" w14:paraId="574DFB74"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E041495" w14:textId="69AC1743"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10</w:t>
            </w:r>
          </w:p>
        </w:tc>
        <w:tc>
          <w:tcPr>
            <w:tcW w:w="0" w:type="auto"/>
            <w:tcBorders>
              <w:top w:val="single" w:sz="4" w:space="0" w:color="auto"/>
              <w:left w:val="single" w:sz="4" w:space="0" w:color="auto"/>
              <w:bottom w:val="single" w:sz="4" w:space="0" w:color="auto"/>
              <w:right w:val="single" w:sz="4" w:space="0" w:color="auto"/>
            </w:tcBorders>
          </w:tcPr>
          <w:p w14:paraId="4D965498" w14:textId="179CEA8F"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30</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1B383B77" w14:textId="1A8D584D"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Msg4 PDSCH repetition</w:t>
            </w:r>
            <w:r w:rsidRPr="00A27651">
              <w:rPr>
                <w:rFonts w:ascii="Arial" w:eastAsia="Times New Roman" w:hAnsi="Arial"/>
                <w:noProof/>
                <w:color w:val="C00000"/>
                <w:sz w:val="18"/>
                <w:lang w:eastAsia="zh-CN"/>
              </w:rPr>
              <w:t xml:space="preserve"> of a RedCap UE</w:t>
            </w:r>
          </w:p>
        </w:tc>
      </w:tr>
      <w:tr w:rsidR="00126B6B" w:rsidRPr="00A27651" w14:paraId="13562069"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A2F6CEA" w14:textId="0835A3CA"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11</w:t>
            </w:r>
          </w:p>
        </w:tc>
        <w:tc>
          <w:tcPr>
            <w:tcW w:w="0" w:type="auto"/>
            <w:tcBorders>
              <w:top w:val="single" w:sz="4" w:space="0" w:color="auto"/>
              <w:left w:val="single" w:sz="4" w:space="0" w:color="auto"/>
              <w:bottom w:val="single" w:sz="4" w:space="0" w:color="auto"/>
              <w:right w:val="single" w:sz="4" w:space="0" w:color="auto"/>
            </w:tcBorders>
          </w:tcPr>
          <w:p w14:paraId="687244E4" w14:textId="0B88A7A5"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31</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02C9D0A6" w14:textId="689E5AEB"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Msg4 PDSCH repetition</w:t>
            </w:r>
            <w:r w:rsidRPr="00A27651">
              <w:rPr>
                <w:rFonts w:ascii="Arial" w:eastAsia="Times New Roman" w:hAnsi="Arial"/>
                <w:noProof/>
                <w:color w:val="C00000"/>
                <w:sz w:val="18"/>
                <w:lang w:eastAsia="zh-CN"/>
              </w:rPr>
              <w:t xml:space="preserve"> of a RedCap UE</w:t>
            </w:r>
          </w:p>
        </w:tc>
      </w:tr>
      <w:tr w:rsidR="00126B6B" w:rsidRPr="00A27651" w14:paraId="11ECAB8E"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43381DCF" w14:textId="0355B95D"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12</w:t>
            </w:r>
          </w:p>
        </w:tc>
        <w:tc>
          <w:tcPr>
            <w:tcW w:w="0" w:type="auto"/>
            <w:tcBorders>
              <w:top w:val="single" w:sz="4" w:space="0" w:color="auto"/>
              <w:left w:val="single" w:sz="4" w:space="0" w:color="auto"/>
              <w:bottom w:val="single" w:sz="4" w:space="0" w:color="auto"/>
              <w:right w:val="single" w:sz="4" w:space="0" w:color="auto"/>
            </w:tcBorders>
          </w:tcPr>
          <w:p w14:paraId="5ADC609E" w14:textId="079A0C21"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32</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5373861B" w14:textId="2CD8418C"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Msg4 PDSCH repetition</w:t>
            </w:r>
            <w:r w:rsidRPr="00A27651">
              <w:rPr>
                <w:rFonts w:ascii="Arial" w:eastAsia="Times New Roman" w:hAnsi="Arial"/>
                <w:noProof/>
                <w:color w:val="C00000"/>
                <w:sz w:val="18"/>
                <w:lang w:eastAsia="zh-CN"/>
              </w:rPr>
              <w:t xml:space="preserve"> of a</w:t>
            </w:r>
            <w:r w:rsidR="004D4DB9">
              <w:rPr>
                <w:rFonts w:ascii="Arial" w:eastAsia="Times New Roman" w:hAnsi="Arial"/>
                <w:noProof/>
                <w:color w:val="C00000"/>
                <w:sz w:val="18"/>
                <w:lang w:eastAsia="zh-CN"/>
              </w:rPr>
              <w:t>n</w:t>
            </w:r>
            <w:r w:rsidRPr="00A27651">
              <w:rPr>
                <w:rFonts w:ascii="Arial" w:eastAsia="Times New Roman" w:hAnsi="Arial"/>
                <w:noProof/>
                <w:color w:val="C00000"/>
                <w:sz w:val="18"/>
                <w:lang w:eastAsia="zh-CN"/>
              </w:rPr>
              <w:t xml:space="preserve"> </w:t>
            </w:r>
            <w:r w:rsidRPr="004D4DB9">
              <w:rPr>
                <w:rFonts w:ascii="Arial" w:eastAsia="Times New Roman" w:hAnsi="Arial"/>
                <w:noProof/>
                <w:color w:val="C00000"/>
                <w:sz w:val="18"/>
                <w:lang w:eastAsia="zh-CN"/>
              </w:rPr>
              <w:t>e</w:t>
            </w:r>
            <w:r w:rsidRPr="00A27651">
              <w:rPr>
                <w:rFonts w:ascii="Arial" w:eastAsia="Times New Roman" w:hAnsi="Arial"/>
                <w:noProof/>
                <w:color w:val="C00000"/>
                <w:sz w:val="18"/>
                <w:lang w:eastAsia="zh-CN"/>
              </w:rPr>
              <w:t>RedCap UE</w:t>
            </w:r>
          </w:p>
        </w:tc>
      </w:tr>
      <w:tr w:rsidR="00126B6B" w:rsidRPr="00A27651" w14:paraId="4570FE7E"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C0D01EF" w14:textId="5896DFF7"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13</w:t>
            </w:r>
          </w:p>
        </w:tc>
        <w:tc>
          <w:tcPr>
            <w:tcW w:w="0" w:type="auto"/>
            <w:tcBorders>
              <w:top w:val="single" w:sz="4" w:space="0" w:color="auto"/>
              <w:left w:val="single" w:sz="4" w:space="0" w:color="auto"/>
              <w:bottom w:val="single" w:sz="4" w:space="0" w:color="auto"/>
              <w:right w:val="single" w:sz="4" w:space="0" w:color="auto"/>
            </w:tcBorders>
          </w:tcPr>
          <w:p w14:paraId="6A0FECD6" w14:textId="3B24E293"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33</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7FFDC4BA" w14:textId="7F576EB3"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Msg4 PDSCH repetition</w:t>
            </w:r>
            <w:r w:rsidRPr="00A27651">
              <w:rPr>
                <w:rFonts w:ascii="Arial" w:eastAsia="Times New Roman" w:hAnsi="Arial"/>
                <w:noProof/>
                <w:color w:val="C00000"/>
                <w:sz w:val="18"/>
                <w:lang w:eastAsia="zh-CN"/>
              </w:rPr>
              <w:t xml:space="preserve"> of a</w:t>
            </w:r>
            <w:r w:rsidR="004D4DB9">
              <w:rPr>
                <w:rFonts w:ascii="Arial" w:eastAsia="Times New Roman" w:hAnsi="Arial"/>
                <w:noProof/>
                <w:color w:val="C00000"/>
                <w:sz w:val="18"/>
                <w:lang w:eastAsia="zh-CN"/>
              </w:rPr>
              <w:t>n</w:t>
            </w:r>
            <w:r w:rsidRPr="00A27651">
              <w:rPr>
                <w:rFonts w:ascii="Arial" w:eastAsia="Times New Roman" w:hAnsi="Arial"/>
                <w:noProof/>
                <w:color w:val="C00000"/>
                <w:sz w:val="18"/>
                <w:lang w:eastAsia="zh-CN"/>
              </w:rPr>
              <w:t xml:space="preserve"> </w:t>
            </w:r>
            <w:r w:rsidRPr="004D4DB9">
              <w:rPr>
                <w:rFonts w:ascii="Arial" w:eastAsia="Times New Roman" w:hAnsi="Arial"/>
                <w:noProof/>
                <w:color w:val="C00000"/>
                <w:sz w:val="18"/>
                <w:lang w:eastAsia="zh-CN"/>
              </w:rPr>
              <w:t>e</w:t>
            </w:r>
            <w:r w:rsidRPr="00A27651">
              <w:rPr>
                <w:rFonts w:ascii="Arial" w:eastAsia="Times New Roman" w:hAnsi="Arial"/>
                <w:noProof/>
                <w:color w:val="C00000"/>
                <w:sz w:val="18"/>
                <w:lang w:eastAsia="zh-CN"/>
              </w:rPr>
              <w:t>RedCap UE</w:t>
            </w:r>
          </w:p>
        </w:tc>
      </w:tr>
      <w:tr w:rsidR="00126B6B" w:rsidRPr="00A27651" w14:paraId="4001D0A4"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653780C1" w14:textId="37175C57"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14</w:t>
            </w:r>
          </w:p>
        </w:tc>
        <w:tc>
          <w:tcPr>
            <w:tcW w:w="0" w:type="auto"/>
            <w:tcBorders>
              <w:top w:val="single" w:sz="4" w:space="0" w:color="auto"/>
              <w:left w:val="single" w:sz="4" w:space="0" w:color="auto"/>
              <w:bottom w:val="single" w:sz="4" w:space="0" w:color="auto"/>
              <w:right w:val="single" w:sz="4" w:space="0" w:color="auto"/>
            </w:tcBorders>
          </w:tcPr>
          <w:p w14:paraId="1D534940" w14:textId="63C4999E"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34</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1F2DEDA0" w14:textId="2BCBD1DB"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w:t>
            </w:r>
            <w:r w:rsidRPr="00A27651">
              <w:rPr>
                <w:rFonts w:ascii="Arial" w:eastAsia="Times New Roman" w:hAnsi="Arial"/>
                <w:noProof/>
                <w:color w:val="C00000"/>
                <w:sz w:val="18"/>
                <w:lang w:eastAsia="zh-CN"/>
              </w:rPr>
              <w:t>except for an (e)RedCap UE</w:t>
            </w:r>
          </w:p>
        </w:tc>
      </w:tr>
      <w:tr w:rsidR="00126B6B" w:rsidRPr="00A27651" w14:paraId="679381BB"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212023DF" w14:textId="6C0DE187"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15</w:t>
            </w:r>
          </w:p>
        </w:tc>
        <w:tc>
          <w:tcPr>
            <w:tcW w:w="0" w:type="auto"/>
            <w:tcBorders>
              <w:top w:val="single" w:sz="4" w:space="0" w:color="auto"/>
              <w:left w:val="single" w:sz="4" w:space="0" w:color="auto"/>
              <w:bottom w:val="single" w:sz="4" w:space="0" w:color="auto"/>
              <w:right w:val="single" w:sz="4" w:space="0" w:color="auto"/>
            </w:tcBorders>
          </w:tcPr>
          <w:p w14:paraId="690CEF09" w14:textId="639F775A" w:rsidR="00126B6B" w:rsidRPr="00126B6B" w:rsidRDefault="00126B6B" w:rsidP="00126B6B">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35</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303B21FC" w14:textId="1934CBF0" w:rsidR="00126B6B" w:rsidRPr="004D4DB9" w:rsidRDefault="00126B6B" w:rsidP="00126B6B">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w:t>
            </w:r>
            <w:r w:rsidRPr="00A27651">
              <w:rPr>
                <w:rFonts w:ascii="Arial" w:eastAsia="Times New Roman" w:hAnsi="Arial"/>
                <w:noProof/>
                <w:color w:val="C00000"/>
                <w:sz w:val="18"/>
                <w:lang w:eastAsia="zh-CN"/>
              </w:rPr>
              <w:t>except for an (e)RedCap UE</w:t>
            </w:r>
          </w:p>
        </w:tc>
      </w:tr>
      <w:tr w:rsidR="004D4DB9" w:rsidRPr="00A27651" w14:paraId="7B0B28D3"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41E661F" w14:textId="58804AFB"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16</w:t>
            </w:r>
          </w:p>
        </w:tc>
        <w:tc>
          <w:tcPr>
            <w:tcW w:w="0" w:type="auto"/>
            <w:tcBorders>
              <w:top w:val="single" w:sz="4" w:space="0" w:color="auto"/>
              <w:left w:val="single" w:sz="4" w:space="0" w:color="auto"/>
              <w:bottom w:val="single" w:sz="4" w:space="0" w:color="auto"/>
              <w:right w:val="single" w:sz="4" w:space="0" w:color="auto"/>
            </w:tcBorders>
          </w:tcPr>
          <w:p w14:paraId="2D409A70" w14:textId="173C2265"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36</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22719919" w14:textId="1A3D8D7C" w:rsidR="004D4DB9" w:rsidRPr="004D4DB9" w:rsidRDefault="004D4DB9" w:rsidP="004D4DB9">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of a </w:t>
            </w:r>
            <w:r w:rsidRPr="00A27651">
              <w:rPr>
                <w:rFonts w:ascii="Arial" w:eastAsia="Times New Roman" w:hAnsi="Arial"/>
                <w:noProof/>
                <w:color w:val="C00000"/>
                <w:sz w:val="18"/>
                <w:lang w:eastAsia="zh-CN"/>
              </w:rPr>
              <w:t>RedCap UE</w:t>
            </w:r>
          </w:p>
        </w:tc>
      </w:tr>
      <w:tr w:rsidR="004D4DB9" w:rsidRPr="00A27651" w14:paraId="51BC7301"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1453EEF" w14:textId="670C62F3"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17</w:t>
            </w:r>
          </w:p>
        </w:tc>
        <w:tc>
          <w:tcPr>
            <w:tcW w:w="0" w:type="auto"/>
            <w:tcBorders>
              <w:top w:val="single" w:sz="4" w:space="0" w:color="auto"/>
              <w:left w:val="single" w:sz="4" w:space="0" w:color="auto"/>
              <w:bottom w:val="single" w:sz="4" w:space="0" w:color="auto"/>
              <w:right w:val="single" w:sz="4" w:space="0" w:color="auto"/>
            </w:tcBorders>
          </w:tcPr>
          <w:p w14:paraId="588C0D26" w14:textId="4259AF64"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37</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0FE14FBB" w14:textId="13BD616A" w:rsidR="004D4DB9" w:rsidRPr="004D4DB9" w:rsidRDefault="004D4DB9" w:rsidP="004D4DB9">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of a </w:t>
            </w:r>
            <w:r w:rsidRPr="00A27651">
              <w:rPr>
                <w:rFonts w:ascii="Arial" w:eastAsia="Times New Roman" w:hAnsi="Arial"/>
                <w:noProof/>
                <w:color w:val="C00000"/>
                <w:sz w:val="18"/>
                <w:lang w:eastAsia="zh-CN"/>
              </w:rPr>
              <w:t>RedCap UE</w:t>
            </w:r>
          </w:p>
        </w:tc>
      </w:tr>
      <w:tr w:rsidR="004D4DB9" w:rsidRPr="00A27651" w14:paraId="06BCEA42"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0BB117E5" w14:textId="7AA47551"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18</w:t>
            </w:r>
          </w:p>
        </w:tc>
        <w:tc>
          <w:tcPr>
            <w:tcW w:w="0" w:type="auto"/>
            <w:tcBorders>
              <w:top w:val="single" w:sz="4" w:space="0" w:color="auto"/>
              <w:left w:val="single" w:sz="4" w:space="0" w:color="auto"/>
              <w:bottom w:val="single" w:sz="4" w:space="0" w:color="auto"/>
              <w:right w:val="single" w:sz="4" w:space="0" w:color="auto"/>
            </w:tcBorders>
          </w:tcPr>
          <w:p w14:paraId="23EE6DFB" w14:textId="239FDFDC"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38</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0CFDFC18" w14:textId="7C741CBD" w:rsidR="004D4DB9" w:rsidRPr="004D4DB9" w:rsidRDefault="004D4DB9" w:rsidP="004D4DB9">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48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of an e</w:t>
            </w:r>
            <w:r w:rsidRPr="00A27651">
              <w:rPr>
                <w:rFonts w:ascii="Arial" w:eastAsia="Times New Roman" w:hAnsi="Arial"/>
                <w:noProof/>
                <w:color w:val="C00000"/>
                <w:sz w:val="18"/>
                <w:lang w:eastAsia="zh-CN"/>
              </w:rPr>
              <w:t>RedCap UE</w:t>
            </w:r>
          </w:p>
        </w:tc>
      </w:tr>
      <w:tr w:rsidR="004D4DB9" w:rsidRPr="00A27651" w14:paraId="72E721F9"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2827AD73" w14:textId="300D79D2"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lang w:val="en-US" w:eastAsia="ko-KR"/>
              </w:rPr>
            </w:pPr>
            <w:r w:rsidRPr="00126B6B">
              <w:rPr>
                <w:rFonts w:ascii="Arial" w:eastAsia="Times New Roman" w:hAnsi="Arial"/>
                <w:noProof/>
                <w:color w:val="C00000"/>
                <w:sz w:val="18"/>
                <w:lang w:val="en-US" w:eastAsia="ko-KR"/>
              </w:rPr>
              <w:t>19</w:t>
            </w:r>
          </w:p>
        </w:tc>
        <w:tc>
          <w:tcPr>
            <w:tcW w:w="0" w:type="auto"/>
            <w:tcBorders>
              <w:top w:val="single" w:sz="4" w:space="0" w:color="auto"/>
              <w:left w:val="single" w:sz="4" w:space="0" w:color="auto"/>
              <w:bottom w:val="single" w:sz="4" w:space="0" w:color="auto"/>
              <w:right w:val="single" w:sz="4" w:space="0" w:color="auto"/>
            </w:tcBorders>
          </w:tcPr>
          <w:p w14:paraId="1535CFC0" w14:textId="3A55C911" w:rsidR="004D4DB9" w:rsidRPr="00126B6B" w:rsidRDefault="004D4DB9" w:rsidP="004D4DB9">
            <w:pPr>
              <w:keepNext/>
              <w:keepLines/>
              <w:overflowPunct w:val="0"/>
              <w:autoSpaceDE w:val="0"/>
              <w:autoSpaceDN w:val="0"/>
              <w:adjustRightInd w:val="0"/>
              <w:spacing w:after="0"/>
              <w:jc w:val="center"/>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ko-KR"/>
              </w:rPr>
              <w:t>(2</w:t>
            </w:r>
            <w:r w:rsidRPr="00A27651">
              <w:rPr>
                <w:rFonts w:ascii="Arial" w:eastAsia="Times New Roman" w:hAnsi="Arial"/>
                <w:noProof/>
                <w:color w:val="C00000"/>
                <w:sz w:val="18"/>
                <w:vertAlign w:val="superscript"/>
                <w:lang w:eastAsia="ko-KR"/>
              </w:rPr>
              <w:t>16</w:t>
            </w:r>
            <w:r w:rsidRPr="00A27651">
              <w:rPr>
                <w:rFonts w:ascii="Arial" w:eastAsia="Times New Roman" w:hAnsi="Arial"/>
                <w:noProof/>
                <w:color w:val="C00000"/>
                <w:sz w:val="18"/>
                <w:lang w:eastAsia="ko-KR"/>
              </w:rPr>
              <w:t xml:space="preserve"> + 3</w:t>
            </w:r>
            <w:r w:rsidRPr="00126B6B">
              <w:rPr>
                <w:rFonts w:ascii="Arial" w:eastAsia="Times New Roman" w:hAnsi="Arial"/>
                <w:noProof/>
                <w:color w:val="C00000"/>
                <w:sz w:val="18"/>
                <w:lang w:eastAsia="ko-KR"/>
              </w:rPr>
              <w:t>39</w:t>
            </w:r>
            <w:r w:rsidRPr="00A27651">
              <w:rPr>
                <w:rFonts w:ascii="Arial" w:eastAsia="Times New Roman" w:hAnsi="Arial"/>
                <w:noProof/>
                <w:color w:val="C00000"/>
                <w:sz w:val="18"/>
                <w:lang w:eastAsia="ko-KR"/>
              </w:rPr>
              <w:t>)</w:t>
            </w:r>
          </w:p>
        </w:tc>
        <w:tc>
          <w:tcPr>
            <w:tcW w:w="5670" w:type="dxa"/>
            <w:tcBorders>
              <w:top w:val="single" w:sz="4" w:space="0" w:color="auto"/>
              <w:left w:val="single" w:sz="4" w:space="0" w:color="auto"/>
              <w:bottom w:val="single" w:sz="4" w:space="0" w:color="auto"/>
              <w:right w:val="single" w:sz="4" w:space="0" w:color="auto"/>
            </w:tcBorders>
          </w:tcPr>
          <w:p w14:paraId="4C6FAA5A" w14:textId="6F9471A2" w:rsidR="004D4DB9" w:rsidRPr="004D4DB9" w:rsidRDefault="004D4DB9" w:rsidP="004D4DB9">
            <w:pPr>
              <w:keepNext/>
              <w:keepLines/>
              <w:overflowPunct w:val="0"/>
              <w:autoSpaceDE w:val="0"/>
              <w:autoSpaceDN w:val="0"/>
              <w:adjustRightInd w:val="0"/>
              <w:spacing w:after="0"/>
              <w:textAlignment w:val="baseline"/>
              <w:rPr>
                <w:rFonts w:ascii="Arial" w:eastAsia="Times New Roman" w:hAnsi="Arial"/>
                <w:noProof/>
                <w:color w:val="C00000"/>
                <w:sz w:val="18"/>
                <w:highlight w:val="yellow"/>
                <w:lang w:eastAsia="ko-KR"/>
              </w:rPr>
            </w:pPr>
            <w:r w:rsidRPr="00A27651">
              <w:rPr>
                <w:rFonts w:ascii="Arial" w:eastAsia="Times New Roman" w:hAnsi="Arial"/>
                <w:noProof/>
                <w:color w:val="C00000"/>
                <w:sz w:val="18"/>
                <w:lang w:eastAsia="zh-CN"/>
              </w:rPr>
              <w:t xml:space="preserve">CCCH of size 64 bits for </w:t>
            </w:r>
            <w:r w:rsidRPr="004D4DB9">
              <w:rPr>
                <w:rFonts w:ascii="Arial" w:eastAsia="Times New Roman" w:hAnsi="Arial"/>
                <w:noProof/>
                <w:color w:val="C00000"/>
                <w:sz w:val="18"/>
                <w:lang w:eastAsia="zh-CN"/>
              </w:rPr>
              <w:t xml:space="preserve">Msg4 PDSCH repetition and </w:t>
            </w:r>
            <w:r w:rsidRPr="00A27651">
              <w:rPr>
                <w:rFonts w:ascii="Arial" w:eastAsia="Times New Roman" w:hAnsi="Arial"/>
                <w:noProof/>
                <w:color w:val="C00000"/>
                <w:sz w:val="18"/>
                <w:lang w:eastAsia="zh-CN"/>
              </w:rPr>
              <w:t>PUCCH repetition of Msg4 HARQ-ACK</w:t>
            </w:r>
            <w:r w:rsidRPr="004D4DB9">
              <w:rPr>
                <w:rFonts w:ascii="Arial" w:eastAsia="Times New Roman" w:hAnsi="Arial"/>
                <w:noProof/>
                <w:color w:val="C00000"/>
                <w:sz w:val="18"/>
                <w:lang w:eastAsia="zh-CN"/>
              </w:rPr>
              <w:t xml:space="preserve"> of an e</w:t>
            </w:r>
            <w:r w:rsidRPr="00A27651">
              <w:rPr>
                <w:rFonts w:ascii="Arial" w:eastAsia="Times New Roman" w:hAnsi="Arial"/>
                <w:noProof/>
                <w:color w:val="C00000"/>
                <w:sz w:val="18"/>
                <w:lang w:eastAsia="zh-CN"/>
              </w:rPr>
              <w:t>RedCap UE</w:t>
            </w:r>
          </w:p>
        </w:tc>
      </w:tr>
      <w:tr w:rsidR="00F4582A" w:rsidRPr="00A27651" w14:paraId="4547345C" w14:textId="77777777" w:rsidTr="00A24931">
        <w:trPr>
          <w:jc w:val="center"/>
        </w:trPr>
        <w:tc>
          <w:tcPr>
            <w:tcW w:w="0" w:type="auto"/>
            <w:tcBorders>
              <w:top w:val="single" w:sz="4" w:space="0" w:color="auto"/>
              <w:left w:val="single" w:sz="4" w:space="0" w:color="auto"/>
              <w:bottom w:val="single" w:sz="4" w:space="0" w:color="auto"/>
              <w:right w:val="single" w:sz="4" w:space="0" w:color="auto"/>
            </w:tcBorders>
          </w:tcPr>
          <w:p w14:paraId="5AA87630" w14:textId="548E00B5" w:rsidR="00F4582A" w:rsidRPr="00A27651" w:rsidRDefault="00126B6B" w:rsidP="00F4582A">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Pr>
                <w:rFonts w:ascii="Arial" w:eastAsia="Times New Roman" w:hAnsi="Arial"/>
                <w:noProof/>
                <w:sz w:val="18"/>
                <w:highlight w:val="yellow"/>
                <w:lang w:eastAsia="ko-KR"/>
              </w:rPr>
              <w:t>20</w:t>
            </w:r>
            <w:r w:rsidR="00F4582A" w:rsidRPr="00A27651">
              <w:rPr>
                <w:rFonts w:ascii="Arial" w:eastAsia="Times New Roman" w:hAnsi="Arial"/>
                <w:noProof/>
                <w:sz w:val="18"/>
                <w:highlight w:val="yellow"/>
                <w:lang w:eastAsia="ko-KR"/>
              </w:rPr>
              <w:t xml:space="preserve"> to 63</w:t>
            </w:r>
          </w:p>
        </w:tc>
        <w:tc>
          <w:tcPr>
            <w:tcW w:w="0" w:type="auto"/>
            <w:tcBorders>
              <w:top w:val="single" w:sz="4" w:space="0" w:color="auto"/>
              <w:left w:val="single" w:sz="4" w:space="0" w:color="auto"/>
              <w:bottom w:val="single" w:sz="4" w:space="0" w:color="auto"/>
              <w:right w:val="single" w:sz="4" w:space="0" w:color="auto"/>
            </w:tcBorders>
          </w:tcPr>
          <w:p w14:paraId="0BCAF5CB" w14:textId="72EE32B2" w:rsidR="00F4582A" w:rsidRPr="00A27651" w:rsidRDefault="00F4582A" w:rsidP="00F4582A">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A27651">
              <w:rPr>
                <w:rFonts w:ascii="Arial" w:eastAsia="Times New Roman" w:hAnsi="Arial"/>
                <w:noProof/>
                <w:sz w:val="18"/>
                <w:highlight w:val="yellow"/>
                <w:lang w:eastAsia="ko-KR"/>
              </w:rPr>
              <w:t>(2</w:t>
            </w:r>
            <w:r w:rsidRPr="00A27651">
              <w:rPr>
                <w:rFonts w:ascii="Arial" w:eastAsia="Times New Roman" w:hAnsi="Arial"/>
                <w:noProof/>
                <w:sz w:val="18"/>
                <w:highlight w:val="yellow"/>
                <w:vertAlign w:val="superscript"/>
                <w:lang w:eastAsia="ko-KR"/>
              </w:rPr>
              <w:t>16</w:t>
            </w:r>
            <w:r w:rsidRPr="00A27651">
              <w:rPr>
                <w:rFonts w:ascii="Arial" w:eastAsia="Times New Roman" w:hAnsi="Arial"/>
                <w:noProof/>
                <w:sz w:val="18"/>
                <w:highlight w:val="yellow"/>
                <w:lang w:eastAsia="ko-KR"/>
              </w:rPr>
              <w:t xml:space="preserve"> + 3</w:t>
            </w:r>
            <w:r w:rsidR="00126B6B">
              <w:rPr>
                <w:rFonts w:ascii="Arial" w:eastAsia="Times New Roman" w:hAnsi="Arial"/>
                <w:noProof/>
                <w:sz w:val="18"/>
                <w:highlight w:val="yellow"/>
                <w:lang w:eastAsia="ko-KR"/>
              </w:rPr>
              <w:t>40</w:t>
            </w:r>
            <w:r w:rsidRPr="00A27651">
              <w:rPr>
                <w:rFonts w:ascii="Arial" w:eastAsia="Times New Roman" w:hAnsi="Arial"/>
                <w:noProof/>
                <w:sz w:val="18"/>
                <w:highlight w:val="yellow"/>
                <w:lang w:eastAsia="ko-KR"/>
              </w:rPr>
              <w:t>) to (2</w:t>
            </w:r>
            <w:r w:rsidRPr="00A27651">
              <w:rPr>
                <w:rFonts w:ascii="Arial" w:eastAsia="Times New Roman" w:hAnsi="Arial"/>
                <w:noProof/>
                <w:sz w:val="18"/>
                <w:highlight w:val="yellow"/>
                <w:vertAlign w:val="superscript"/>
                <w:lang w:eastAsia="ko-KR"/>
              </w:rPr>
              <w:t>16</w:t>
            </w:r>
            <w:r w:rsidRPr="00A27651">
              <w:rPr>
                <w:rFonts w:ascii="Arial" w:eastAsia="Times New Roman" w:hAnsi="Arial"/>
                <w:noProof/>
                <w:sz w:val="18"/>
                <w:highlight w:val="yellow"/>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044424DF" w14:textId="31AB064D" w:rsidR="00F4582A" w:rsidRPr="00A27651" w:rsidRDefault="00F4582A" w:rsidP="00F4582A">
            <w:pPr>
              <w:keepNext/>
              <w:keepLines/>
              <w:overflowPunct w:val="0"/>
              <w:autoSpaceDE w:val="0"/>
              <w:autoSpaceDN w:val="0"/>
              <w:adjustRightInd w:val="0"/>
              <w:spacing w:after="0"/>
              <w:textAlignment w:val="baseline"/>
              <w:rPr>
                <w:rFonts w:ascii="Arial" w:eastAsia="Times New Roman" w:hAnsi="Arial"/>
                <w:noProof/>
                <w:sz w:val="18"/>
                <w:highlight w:val="yellow"/>
                <w:lang w:eastAsia="ko-KR"/>
              </w:rPr>
            </w:pPr>
            <w:r w:rsidRPr="00A27651">
              <w:rPr>
                <w:rFonts w:ascii="Arial" w:eastAsia="Times New Roman" w:hAnsi="Arial"/>
                <w:noProof/>
                <w:sz w:val="18"/>
                <w:highlight w:val="yellow"/>
                <w:lang w:eastAsia="ko-KR"/>
              </w:rPr>
              <w:t>Reserved</w:t>
            </w:r>
          </w:p>
        </w:tc>
      </w:tr>
    </w:tbl>
    <w:p w14:paraId="35F222F4" w14:textId="77777777" w:rsidR="00080512" w:rsidRPr="00635D09" w:rsidRDefault="00080512" w:rsidP="008B549E">
      <w:pPr>
        <w:pStyle w:val="CRCoverPage"/>
        <w:tabs>
          <w:tab w:val="left" w:pos="1985"/>
        </w:tabs>
        <w:rPr>
          <w:rFonts w:eastAsia="宋体"/>
          <w:lang w:ea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5045" w14:textId="77777777" w:rsidR="00D50BAF" w:rsidRDefault="00D50BAF">
      <w:r>
        <w:separator/>
      </w:r>
    </w:p>
  </w:endnote>
  <w:endnote w:type="continuationSeparator" w:id="0">
    <w:p w14:paraId="29941857" w14:textId="77777777" w:rsidR="00D50BAF" w:rsidRDefault="00D50BAF">
      <w:r>
        <w:continuationSeparator/>
      </w:r>
    </w:p>
  </w:endnote>
  <w:endnote w:type="continuationNotice" w:id="1">
    <w:p w14:paraId="2AB27E91" w14:textId="77777777" w:rsidR="00D50BAF" w:rsidRDefault="00D50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DCA26" w14:textId="77777777" w:rsidR="00D50BAF" w:rsidRDefault="00D50BAF">
      <w:r>
        <w:separator/>
      </w:r>
    </w:p>
  </w:footnote>
  <w:footnote w:type="continuationSeparator" w:id="0">
    <w:p w14:paraId="75822D98" w14:textId="77777777" w:rsidR="00D50BAF" w:rsidRDefault="00D50BAF">
      <w:r>
        <w:continuationSeparator/>
      </w:r>
    </w:p>
  </w:footnote>
  <w:footnote w:type="continuationNotice" w:id="1">
    <w:p w14:paraId="34ADA818" w14:textId="77777777" w:rsidR="00D50BAF" w:rsidRDefault="00D50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33135">
    <w:abstractNumId w:val="17"/>
  </w:num>
  <w:num w:numId="19" w16cid:durableId="15337681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0A41"/>
    <w:rsid w:val="00073A38"/>
    <w:rsid w:val="00073C9C"/>
    <w:rsid w:val="00076412"/>
    <w:rsid w:val="00080512"/>
    <w:rsid w:val="00090468"/>
    <w:rsid w:val="00094568"/>
    <w:rsid w:val="000A4BA8"/>
    <w:rsid w:val="000B7BCF"/>
    <w:rsid w:val="000C522B"/>
    <w:rsid w:val="000D3DFC"/>
    <w:rsid w:val="000D58AB"/>
    <w:rsid w:val="000E03D4"/>
    <w:rsid w:val="0011046F"/>
    <w:rsid w:val="00112F1A"/>
    <w:rsid w:val="001174B6"/>
    <w:rsid w:val="00125351"/>
    <w:rsid w:val="0012610D"/>
    <w:rsid w:val="00126B6B"/>
    <w:rsid w:val="00145075"/>
    <w:rsid w:val="00163A64"/>
    <w:rsid w:val="001741A0"/>
    <w:rsid w:val="00175FA0"/>
    <w:rsid w:val="0018542A"/>
    <w:rsid w:val="00194CD0"/>
    <w:rsid w:val="001B49C9"/>
    <w:rsid w:val="001C23F4"/>
    <w:rsid w:val="001C4F79"/>
    <w:rsid w:val="001F168B"/>
    <w:rsid w:val="001F6831"/>
    <w:rsid w:val="001F7831"/>
    <w:rsid w:val="00204045"/>
    <w:rsid w:val="0020712B"/>
    <w:rsid w:val="00210544"/>
    <w:rsid w:val="0021716B"/>
    <w:rsid w:val="00217467"/>
    <w:rsid w:val="0022606D"/>
    <w:rsid w:val="00231728"/>
    <w:rsid w:val="00244A05"/>
    <w:rsid w:val="00250404"/>
    <w:rsid w:val="00251DEE"/>
    <w:rsid w:val="002565F2"/>
    <w:rsid w:val="00256B74"/>
    <w:rsid w:val="002610D8"/>
    <w:rsid w:val="002747EC"/>
    <w:rsid w:val="002855BF"/>
    <w:rsid w:val="00290A7C"/>
    <w:rsid w:val="002B2988"/>
    <w:rsid w:val="002C5B9C"/>
    <w:rsid w:val="002F0D22"/>
    <w:rsid w:val="00311B17"/>
    <w:rsid w:val="00315FA8"/>
    <w:rsid w:val="003172DC"/>
    <w:rsid w:val="00325AE3"/>
    <w:rsid w:val="00326069"/>
    <w:rsid w:val="00336767"/>
    <w:rsid w:val="0035462D"/>
    <w:rsid w:val="0036459E"/>
    <w:rsid w:val="00364B41"/>
    <w:rsid w:val="00365EED"/>
    <w:rsid w:val="00372DF8"/>
    <w:rsid w:val="00383096"/>
    <w:rsid w:val="003858E1"/>
    <w:rsid w:val="0039346C"/>
    <w:rsid w:val="003A41EF"/>
    <w:rsid w:val="003A4ED8"/>
    <w:rsid w:val="003B40AD"/>
    <w:rsid w:val="003C19C9"/>
    <w:rsid w:val="003C3D6F"/>
    <w:rsid w:val="003C4753"/>
    <w:rsid w:val="003C4E37"/>
    <w:rsid w:val="003D0FD0"/>
    <w:rsid w:val="003D6B42"/>
    <w:rsid w:val="003D7AAB"/>
    <w:rsid w:val="003E16BE"/>
    <w:rsid w:val="003F4E28"/>
    <w:rsid w:val="003F76B6"/>
    <w:rsid w:val="004006E8"/>
    <w:rsid w:val="00401855"/>
    <w:rsid w:val="00404E9F"/>
    <w:rsid w:val="00426F1F"/>
    <w:rsid w:val="004414AD"/>
    <w:rsid w:val="00444CD8"/>
    <w:rsid w:val="00446C3A"/>
    <w:rsid w:val="00452B93"/>
    <w:rsid w:val="00457837"/>
    <w:rsid w:val="00460B0A"/>
    <w:rsid w:val="00465587"/>
    <w:rsid w:val="00470800"/>
    <w:rsid w:val="00477455"/>
    <w:rsid w:val="00483950"/>
    <w:rsid w:val="004A1F7B"/>
    <w:rsid w:val="004A22CD"/>
    <w:rsid w:val="004C44D2"/>
    <w:rsid w:val="004D3578"/>
    <w:rsid w:val="004D380D"/>
    <w:rsid w:val="004D4DB9"/>
    <w:rsid w:val="004E00EA"/>
    <w:rsid w:val="004E213A"/>
    <w:rsid w:val="004E5C38"/>
    <w:rsid w:val="004E7553"/>
    <w:rsid w:val="004F4540"/>
    <w:rsid w:val="004F73A7"/>
    <w:rsid w:val="00503171"/>
    <w:rsid w:val="00506C28"/>
    <w:rsid w:val="00534DA0"/>
    <w:rsid w:val="00537809"/>
    <w:rsid w:val="00541A65"/>
    <w:rsid w:val="005432D9"/>
    <w:rsid w:val="00543E6C"/>
    <w:rsid w:val="0056238A"/>
    <w:rsid w:val="00565087"/>
    <w:rsid w:val="0056573F"/>
    <w:rsid w:val="00571279"/>
    <w:rsid w:val="00573250"/>
    <w:rsid w:val="00575FC5"/>
    <w:rsid w:val="0058577E"/>
    <w:rsid w:val="005A13AB"/>
    <w:rsid w:val="005A49C6"/>
    <w:rsid w:val="005A5862"/>
    <w:rsid w:val="005C0E92"/>
    <w:rsid w:val="005C766E"/>
    <w:rsid w:val="005C7CD5"/>
    <w:rsid w:val="005D72D0"/>
    <w:rsid w:val="005F6B95"/>
    <w:rsid w:val="006000CD"/>
    <w:rsid w:val="00611566"/>
    <w:rsid w:val="00627194"/>
    <w:rsid w:val="00635D09"/>
    <w:rsid w:val="00635F8A"/>
    <w:rsid w:val="00646D99"/>
    <w:rsid w:val="00656910"/>
    <w:rsid w:val="006574C0"/>
    <w:rsid w:val="00670B9D"/>
    <w:rsid w:val="00696821"/>
    <w:rsid w:val="006C66D8"/>
    <w:rsid w:val="006D1E24"/>
    <w:rsid w:val="006D35DE"/>
    <w:rsid w:val="006E1057"/>
    <w:rsid w:val="006E1417"/>
    <w:rsid w:val="006F596D"/>
    <w:rsid w:val="006F6A2C"/>
    <w:rsid w:val="007069DC"/>
    <w:rsid w:val="00710201"/>
    <w:rsid w:val="00711E5E"/>
    <w:rsid w:val="0072073A"/>
    <w:rsid w:val="00723B23"/>
    <w:rsid w:val="00730197"/>
    <w:rsid w:val="007342B5"/>
    <w:rsid w:val="00734A5B"/>
    <w:rsid w:val="00744E76"/>
    <w:rsid w:val="00757D40"/>
    <w:rsid w:val="007662B5"/>
    <w:rsid w:val="00780205"/>
    <w:rsid w:val="00781F0F"/>
    <w:rsid w:val="0078727C"/>
    <w:rsid w:val="0079049D"/>
    <w:rsid w:val="00793DC5"/>
    <w:rsid w:val="00796823"/>
    <w:rsid w:val="007A2E55"/>
    <w:rsid w:val="007B18D8"/>
    <w:rsid w:val="007C095F"/>
    <w:rsid w:val="007C2DD0"/>
    <w:rsid w:val="007D36C8"/>
    <w:rsid w:val="007D665F"/>
    <w:rsid w:val="007F2E08"/>
    <w:rsid w:val="007F6B09"/>
    <w:rsid w:val="007F76D0"/>
    <w:rsid w:val="008024FA"/>
    <w:rsid w:val="008028A4"/>
    <w:rsid w:val="00813245"/>
    <w:rsid w:val="00825942"/>
    <w:rsid w:val="00840DE0"/>
    <w:rsid w:val="008473E8"/>
    <w:rsid w:val="00847CD0"/>
    <w:rsid w:val="008524A4"/>
    <w:rsid w:val="00855E15"/>
    <w:rsid w:val="008607A8"/>
    <w:rsid w:val="0086354A"/>
    <w:rsid w:val="00872E2A"/>
    <w:rsid w:val="008768CA"/>
    <w:rsid w:val="00877EF9"/>
    <w:rsid w:val="00880559"/>
    <w:rsid w:val="008A665C"/>
    <w:rsid w:val="008B5306"/>
    <w:rsid w:val="008B549E"/>
    <w:rsid w:val="008B54E8"/>
    <w:rsid w:val="008C21AC"/>
    <w:rsid w:val="008C2E2A"/>
    <w:rsid w:val="008C3057"/>
    <w:rsid w:val="008D0C8C"/>
    <w:rsid w:val="008D2E4D"/>
    <w:rsid w:val="008D5528"/>
    <w:rsid w:val="008D6D57"/>
    <w:rsid w:val="008F396F"/>
    <w:rsid w:val="008F3DCD"/>
    <w:rsid w:val="0090271F"/>
    <w:rsid w:val="00902DB9"/>
    <w:rsid w:val="0090466A"/>
    <w:rsid w:val="00905E5A"/>
    <w:rsid w:val="009076D6"/>
    <w:rsid w:val="00911F55"/>
    <w:rsid w:val="009210B9"/>
    <w:rsid w:val="00923655"/>
    <w:rsid w:val="009248C6"/>
    <w:rsid w:val="009274C2"/>
    <w:rsid w:val="00932613"/>
    <w:rsid w:val="009339CB"/>
    <w:rsid w:val="00936071"/>
    <w:rsid w:val="009376CD"/>
    <w:rsid w:val="00940212"/>
    <w:rsid w:val="00942EC2"/>
    <w:rsid w:val="00961B32"/>
    <w:rsid w:val="00962509"/>
    <w:rsid w:val="00970DB3"/>
    <w:rsid w:val="00974BB0"/>
    <w:rsid w:val="00975BCD"/>
    <w:rsid w:val="009818A2"/>
    <w:rsid w:val="009861A5"/>
    <w:rsid w:val="009928A9"/>
    <w:rsid w:val="00994157"/>
    <w:rsid w:val="009A0AF3"/>
    <w:rsid w:val="009B07CD"/>
    <w:rsid w:val="009C19E9"/>
    <w:rsid w:val="009D4729"/>
    <w:rsid w:val="009D74A6"/>
    <w:rsid w:val="009E0E87"/>
    <w:rsid w:val="009F548F"/>
    <w:rsid w:val="00A10F02"/>
    <w:rsid w:val="00A17176"/>
    <w:rsid w:val="00A204CA"/>
    <w:rsid w:val="00A209D6"/>
    <w:rsid w:val="00A22738"/>
    <w:rsid w:val="00A27651"/>
    <w:rsid w:val="00A320DA"/>
    <w:rsid w:val="00A36F5F"/>
    <w:rsid w:val="00A430EC"/>
    <w:rsid w:val="00A53724"/>
    <w:rsid w:val="00A54B2B"/>
    <w:rsid w:val="00A703B6"/>
    <w:rsid w:val="00A773B2"/>
    <w:rsid w:val="00A82346"/>
    <w:rsid w:val="00A83E85"/>
    <w:rsid w:val="00A9671C"/>
    <w:rsid w:val="00AA1553"/>
    <w:rsid w:val="00AD1138"/>
    <w:rsid w:val="00AD3EED"/>
    <w:rsid w:val="00AD7E7C"/>
    <w:rsid w:val="00B05380"/>
    <w:rsid w:val="00B05962"/>
    <w:rsid w:val="00B15449"/>
    <w:rsid w:val="00B16C2F"/>
    <w:rsid w:val="00B27303"/>
    <w:rsid w:val="00B4190C"/>
    <w:rsid w:val="00B47FD1"/>
    <w:rsid w:val="00B516BB"/>
    <w:rsid w:val="00B55948"/>
    <w:rsid w:val="00B5751D"/>
    <w:rsid w:val="00B669E9"/>
    <w:rsid w:val="00B66ED3"/>
    <w:rsid w:val="00B73B52"/>
    <w:rsid w:val="00B7538C"/>
    <w:rsid w:val="00B77DE4"/>
    <w:rsid w:val="00B84DB2"/>
    <w:rsid w:val="00B859D3"/>
    <w:rsid w:val="00BB5B47"/>
    <w:rsid w:val="00BB6EA9"/>
    <w:rsid w:val="00BC3555"/>
    <w:rsid w:val="00BE218C"/>
    <w:rsid w:val="00C07241"/>
    <w:rsid w:val="00C12B51"/>
    <w:rsid w:val="00C13372"/>
    <w:rsid w:val="00C24650"/>
    <w:rsid w:val="00C25465"/>
    <w:rsid w:val="00C31806"/>
    <w:rsid w:val="00C33079"/>
    <w:rsid w:val="00C55A12"/>
    <w:rsid w:val="00C6553E"/>
    <w:rsid w:val="00C83A13"/>
    <w:rsid w:val="00C86F10"/>
    <w:rsid w:val="00C9068C"/>
    <w:rsid w:val="00C92967"/>
    <w:rsid w:val="00C943AF"/>
    <w:rsid w:val="00CA3D0C"/>
    <w:rsid w:val="00CA654B"/>
    <w:rsid w:val="00CB183F"/>
    <w:rsid w:val="00CB72B8"/>
    <w:rsid w:val="00CD0BA8"/>
    <w:rsid w:val="00CD4C7B"/>
    <w:rsid w:val="00CD58FE"/>
    <w:rsid w:val="00CF191B"/>
    <w:rsid w:val="00D04D46"/>
    <w:rsid w:val="00D161B0"/>
    <w:rsid w:val="00D33BE3"/>
    <w:rsid w:val="00D3792D"/>
    <w:rsid w:val="00D50BAF"/>
    <w:rsid w:val="00D530B2"/>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1466"/>
    <w:rsid w:val="00DC309B"/>
    <w:rsid w:val="00DC4DA2"/>
    <w:rsid w:val="00DC5261"/>
    <w:rsid w:val="00DD700E"/>
    <w:rsid w:val="00DE25D2"/>
    <w:rsid w:val="00DF7C20"/>
    <w:rsid w:val="00E038FB"/>
    <w:rsid w:val="00E03C83"/>
    <w:rsid w:val="00E24365"/>
    <w:rsid w:val="00E261B6"/>
    <w:rsid w:val="00E42A2B"/>
    <w:rsid w:val="00E46C08"/>
    <w:rsid w:val="00E471CF"/>
    <w:rsid w:val="00E62835"/>
    <w:rsid w:val="00E6480E"/>
    <w:rsid w:val="00E77645"/>
    <w:rsid w:val="00E83697"/>
    <w:rsid w:val="00E859B6"/>
    <w:rsid w:val="00E862B3"/>
    <w:rsid w:val="00E93389"/>
    <w:rsid w:val="00EA66C9"/>
    <w:rsid w:val="00EB08A7"/>
    <w:rsid w:val="00EB5D32"/>
    <w:rsid w:val="00EC4A25"/>
    <w:rsid w:val="00EC4A2E"/>
    <w:rsid w:val="00ED1C74"/>
    <w:rsid w:val="00EF612C"/>
    <w:rsid w:val="00F025A2"/>
    <w:rsid w:val="00F036E9"/>
    <w:rsid w:val="00F07388"/>
    <w:rsid w:val="00F2026E"/>
    <w:rsid w:val="00F2210A"/>
    <w:rsid w:val="00F31372"/>
    <w:rsid w:val="00F36B65"/>
    <w:rsid w:val="00F37743"/>
    <w:rsid w:val="00F40C2F"/>
    <w:rsid w:val="00F42493"/>
    <w:rsid w:val="00F4582A"/>
    <w:rsid w:val="00F54A3D"/>
    <w:rsid w:val="00F54CB0"/>
    <w:rsid w:val="00F579CD"/>
    <w:rsid w:val="00F63A9B"/>
    <w:rsid w:val="00F653B8"/>
    <w:rsid w:val="00F71B89"/>
    <w:rsid w:val="00F7353C"/>
    <w:rsid w:val="00F76F8F"/>
    <w:rsid w:val="00F8597F"/>
    <w:rsid w:val="00F87048"/>
    <w:rsid w:val="00F87257"/>
    <w:rsid w:val="00F87793"/>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9F548F"/>
    <w:rPr>
      <w:color w:val="954F72" w:themeColor="followedHyperlink"/>
      <w:u w:val="singl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rsid w:val="00BB6EA9"/>
    <w:rPr>
      <w:lang w:eastAsia="en-US"/>
    </w:rPr>
  </w:style>
  <w:style w:type="table" w:styleId="TableGrid">
    <w:name w:val="Table Grid"/>
    <w:basedOn w:val="TableNormal"/>
    <w:qFormat/>
    <w:rsid w:val="00BB6EA9"/>
    <w:pPr>
      <w:widowControl w:val="0"/>
      <w:autoSpaceDE w:val="0"/>
      <w:autoSpaceDN w:val="0"/>
      <w:adjustRightInd w:val="0"/>
      <w:spacing w:after="120"/>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4D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21/Docs/R1-25049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8786</CharactersWithSpaces>
  <SharedDoc>false</SharedDoc>
  <HyperlinkBase/>
  <HLinks>
    <vt:vector size="6" baseType="variant">
      <vt:variant>
        <vt:i4>7798855</vt:i4>
      </vt:variant>
      <vt:variant>
        <vt:i4>0</vt:i4>
      </vt:variant>
      <vt:variant>
        <vt:i4>0</vt:i4>
      </vt:variant>
      <vt:variant>
        <vt:i4>5</vt:i4>
      </vt:variant>
      <vt:variant>
        <vt:lpwstr>https://www.3gpp.org/ftp/tsg_ran/WG1_RL1/TSGR1_121/Docs/R1-2504936.zip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2025-08-15T09:05:00Z</dcterms:created>
  <dcterms:modified xsi:type="dcterms:W3CDTF">2025-08-15T09:05:00Z</dcterms:modified>
  <cp:category/>
</cp:coreProperties>
</file>